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89C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238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福建省公路事业发展中心：</w:t>
      </w:r>
    </w:p>
    <w:p w14:paraId="6C2B92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238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我司XXXXXX在贵单位造价审核咨询服务采购项目的报价为：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按照“闽价〔2002〕房457号”规定的基准费率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（下表）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提供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下浮率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XX%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。</w:t>
      </w:r>
    </w:p>
    <w:p w14:paraId="3643A0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238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福建省建设工程造价咨询服务收费标准表</w:t>
      </w:r>
    </w:p>
    <w:tbl>
      <w:tblPr>
        <w:tblStyle w:val="3"/>
        <w:tblpPr w:vertAnchor="text" w:tblpX="-70"/>
        <w:tblW w:w="870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1425"/>
        <w:gridCol w:w="1356"/>
        <w:gridCol w:w="864"/>
        <w:gridCol w:w="1110"/>
        <w:gridCol w:w="1065"/>
        <w:gridCol w:w="1431"/>
      </w:tblGrid>
      <w:tr w14:paraId="57FD69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4" w:type="dxa"/>
            <w:gridSpan w:val="2"/>
            <w:vMerge w:val="restart"/>
            <w:shd w:val="clear" w:color="auto" w:fill="auto"/>
            <w:vAlign w:val="center"/>
          </w:tcPr>
          <w:p w14:paraId="066E6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收　费　项　目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445A8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right="0"/>
              <w:jc w:val="left"/>
            </w:pPr>
            <w:r>
              <w:t>收费基数</w:t>
            </w:r>
          </w:p>
        </w:tc>
        <w:tc>
          <w:tcPr>
            <w:tcW w:w="4470" w:type="dxa"/>
            <w:gridSpan w:val="4"/>
            <w:shd w:val="clear" w:color="auto" w:fill="auto"/>
            <w:vAlign w:val="center"/>
          </w:tcPr>
          <w:p w14:paraId="58B9E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基准费率（‰）</w:t>
            </w:r>
          </w:p>
        </w:tc>
      </w:tr>
      <w:tr w14:paraId="5DDBD8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</w:trPr>
        <w:tc>
          <w:tcPr>
            <w:tcW w:w="2874" w:type="dxa"/>
            <w:gridSpan w:val="2"/>
            <w:vMerge w:val="continue"/>
            <w:shd w:val="clear" w:color="auto" w:fill="auto"/>
            <w:vAlign w:val="center"/>
          </w:tcPr>
          <w:p w14:paraId="4A10E0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 w14:paraId="505C04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DE249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right="0"/>
              <w:jc w:val="left"/>
              <w:rPr>
                <w:rFonts w:hint="default" w:asciiTheme="minorAscii" w:hAnsiTheme="minorAscii" w:eastAsiaTheme="minorEastAsia"/>
                <w:spacing w:val="-20"/>
                <w:sz w:val="24"/>
              </w:rPr>
            </w:pPr>
            <w:r>
              <w:rPr>
                <w:rFonts w:hint="default" w:asciiTheme="minorAscii" w:hAnsiTheme="minorAscii" w:eastAsiaTheme="minorEastAsia"/>
                <w:spacing w:val="-20"/>
                <w:sz w:val="24"/>
              </w:rPr>
              <w:t>500万元以内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547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right="0"/>
              <w:jc w:val="left"/>
              <w:rPr>
                <w:rFonts w:hint="default" w:asciiTheme="minorAscii" w:hAnsiTheme="minorAscii" w:eastAsiaTheme="minorEastAsia"/>
                <w:spacing w:val="-20"/>
                <w:sz w:val="24"/>
              </w:rPr>
            </w:pPr>
            <w:r>
              <w:rPr>
                <w:rFonts w:hint="default" w:asciiTheme="minorAscii" w:hAnsiTheme="minorAscii" w:eastAsiaTheme="minorEastAsia"/>
                <w:spacing w:val="-20"/>
                <w:sz w:val="24"/>
              </w:rPr>
              <w:t>501－1000</w:t>
            </w:r>
            <w:r>
              <w:rPr>
                <w:rFonts w:hint="default" w:asciiTheme="minorAscii" w:hAnsiTheme="minorAscii" w:eastAsiaTheme="minorEastAsia"/>
                <w:spacing w:val="-20"/>
                <w:sz w:val="24"/>
              </w:rPr>
              <w:br w:type="textWrapping"/>
            </w:r>
            <w:r>
              <w:rPr>
                <w:rFonts w:hint="default" w:asciiTheme="minorAscii" w:hAnsiTheme="minorAscii" w:eastAsiaTheme="minorEastAsia"/>
                <w:spacing w:val="-20"/>
                <w:sz w:val="24"/>
              </w:rPr>
              <w:t>万元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6EFD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right="0"/>
              <w:jc w:val="left"/>
              <w:rPr>
                <w:rFonts w:hint="default" w:asciiTheme="minorAscii" w:hAnsiTheme="minorAscii" w:eastAsiaTheme="minorEastAsia"/>
                <w:spacing w:val="-20"/>
                <w:sz w:val="24"/>
              </w:rPr>
            </w:pPr>
            <w:r>
              <w:rPr>
                <w:rFonts w:hint="default" w:asciiTheme="minorAscii" w:hAnsiTheme="minorAscii" w:eastAsiaTheme="minorEastAsia"/>
                <w:spacing w:val="-20"/>
                <w:sz w:val="24"/>
              </w:rPr>
              <w:t>1001－3000</w:t>
            </w:r>
            <w:r>
              <w:rPr>
                <w:rFonts w:hint="default" w:asciiTheme="minorAscii" w:hAnsiTheme="minorAscii" w:eastAsiaTheme="minorEastAsia"/>
                <w:spacing w:val="-20"/>
                <w:sz w:val="24"/>
              </w:rPr>
              <w:br w:type="textWrapping"/>
            </w:r>
            <w:r>
              <w:rPr>
                <w:rFonts w:hint="default" w:asciiTheme="minorAscii" w:hAnsiTheme="minorAscii" w:eastAsiaTheme="minorEastAsia"/>
                <w:spacing w:val="-20"/>
                <w:sz w:val="24"/>
              </w:rPr>
              <w:t>万元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CD68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right="0"/>
              <w:jc w:val="left"/>
              <w:rPr>
                <w:rFonts w:hint="default" w:asciiTheme="minorAscii" w:hAnsiTheme="minorAscii" w:eastAsiaTheme="minorEastAsia"/>
                <w:spacing w:val="-20"/>
                <w:sz w:val="24"/>
              </w:rPr>
            </w:pPr>
            <w:r>
              <w:rPr>
                <w:rFonts w:hint="default" w:asciiTheme="minorAscii" w:hAnsiTheme="minorAscii" w:eastAsiaTheme="minorEastAsia"/>
                <w:spacing w:val="-20"/>
                <w:sz w:val="24"/>
              </w:rPr>
              <w:t>3001万元以上</w:t>
            </w:r>
          </w:p>
        </w:tc>
      </w:tr>
      <w:tr w14:paraId="2ECE32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4134E2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</w:pPr>
            <w:r>
              <w:t>投资估算、经济评价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D4AC5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</w:pPr>
            <w:r>
              <w:t>工程造价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B25B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0.8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6DD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0.6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821C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0.4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B5E0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0.2</w:t>
            </w:r>
          </w:p>
        </w:tc>
      </w:tr>
      <w:tr w14:paraId="27B22F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1D9821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</w:pPr>
            <w:r>
              <w:t>工程概算编制或审核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2362D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</w:pPr>
            <w:r>
              <w:t>工程造价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2928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1.5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DB127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1.3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1751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1.1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2916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0.9</w:t>
            </w:r>
          </w:p>
        </w:tc>
      </w:tr>
      <w:tr w14:paraId="2464B6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9" w:type="dxa"/>
            <w:vMerge w:val="restart"/>
            <w:shd w:val="clear" w:color="auto" w:fill="auto"/>
            <w:vAlign w:val="center"/>
          </w:tcPr>
          <w:p w14:paraId="5CEF9F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工程施工图预算、结算或标底的编制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294E0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土建及配套的安装工程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14D21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工程造价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965C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5.0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332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4.5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A677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4.2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2D81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4.0</w:t>
            </w:r>
          </w:p>
        </w:tc>
      </w:tr>
      <w:tr w14:paraId="2A9F92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9" w:type="dxa"/>
            <w:vMerge w:val="continue"/>
            <w:shd w:val="clear" w:color="auto" w:fill="auto"/>
            <w:vAlign w:val="center"/>
          </w:tcPr>
          <w:p w14:paraId="363C8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Theme="minorEastAsia"/>
                <w:spacing w:val="-11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3F70E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专项安装、二次装饰、园林绿化工程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0DBC2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工程造价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4BFA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5.8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A431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5.5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C103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5.2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0D785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5.0</w:t>
            </w:r>
          </w:p>
        </w:tc>
      </w:tr>
      <w:tr w14:paraId="0FBA1E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9" w:type="dxa"/>
            <w:vMerge w:val="restart"/>
            <w:shd w:val="clear" w:color="auto" w:fill="auto"/>
            <w:vAlign w:val="center"/>
          </w:tcPr>
          <w:p w14:paraId="2BF8AF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工程预算、结算、标底、投标报价的审核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D2511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土建及配套的安装工程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E4725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送审工程造价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7E5C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4.8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F7BF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4.3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5597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3.8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A483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3.2</w:t>
            </w:r>
          </w:p>
        </w:tc>
      </w:tr>
      <w:tr w14:paraId="56A4A0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9" w:type="dxa"/>
            <w:vMerge w:val="continue"/>
            <w:shd w:val="clear" w:color="auto" w:fill="auto"/>
            <w:vAlign w:val="center"/>
          </w:tcPr>
          <w:p w14:paraId="3BD1A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Theme="minorEastAsia"/>
                <w:spacing w:val="-11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D302F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专项安装、二次装饰、园林绿化工程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2EFD5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送审工程造价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781C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5.8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F8E1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5.3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E558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4.8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AB2B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4.3</w:t>
            </w:r>
          </w:p>
        </w:tc>
      </w:tr>
      <w:tr w14:paraId="04685D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9" w:type="dxa"/>
            <w:vMerge w:val="restart"/>
            <w:shd w:val="clear" w:color="auto" w:fill="auto"/>
            <w:vAlign w:val="center"/>
          </w:tcPr>
          <w:p w14:paraId="0E99E4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  <w:highlight w:val="none"/>
              </w:rPr>
            </w:pPr>
            <w:r>
              <w:rPr>
                <w:rFonts w:eastAsiaTheme="minorEastAsia"/>
                <w:spacing w:val="-11"/>
                <w:sz w:val="24"/>
                <w:highlight w:val="none"/>
              </w:rPr>
              <w:t>编制工程量</w:t>
            </w:r>
            <w:r>
              <w:rPr>
                <w:rFonts w:eastAsiaTheme="minorEastAsia"/>
                <w:spacing w:val="-11"/>
                <w:sz w:val="24"/>
                <w:highlight w:val="none"/>
              </w:rPr>
              <w:br w:type="textWrapping"/>
            </w:r>
            <w:r>
              <w:rPr>
                <w:rFonts w:eastAsiaTheme="minorEastAsia"/>
                <w:spacing w:val="-11"/>
                <w:sz w:val="24"/>
                <w:highlight w:val="none"/>
              </w:rPr>
              <w:t>清单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FD082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  <w:highlight w:val="none"/>
              </w:rPr>
            </w:pPr>
            <w:r>
              <w:rPr>
                <w:rFonts w:eastAsiaTheme="minorEastAsia"/>
                <w:spacing w:val="-11"/>
                <w:sz w:val="24"/>
                <w:highlight w:val="none"/>
              </w:rPr>
              <w:t>土建及配套的安装工程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A4575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eastAsiaTheme="minorEastAsia"/>
                <w:spacing w:val="-11"/>
                <w:sz w:val="24"/>
                <w:highlight w:val="none"/>
              </w:rPr>
            </w:pPr>
            <w:r>
              <w:rPr>
                <w:rFonts w:eastAsiaTheme="minorEastAsia"/>
                <w:spacing w:val="-11"/>
                <w:sz w:val="24"/>
                <w:highlight w:val="none"/>
              </w:rPr>
              <w:t>工程造价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5F0C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  <w:rPr>
                <w:highlight w:val="none"/>
              </w:rPr>
            </w:pPr>
            <w:r>
              <w:rPr>
                <w:highlight w:val="none"/>
              </w:rPr>
              <w:t>4.2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E7C7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  <w:rPr>
                <w:highlight w:val="none"/>
              </w:rPr>
            </w:pPr>
            <w:r>
              <w:rPr>
                <w:highlight w:val="none"/>
              </w:rPr>
              <w:t>3.7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045B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  <w:rPr>
                <w:highlight w:val="none"/>
              </w:rPr>
            </w:pPr>
            <w:r>
              <w:rPr>
                <w:highlight w:val="none"/>
              </w:rPr>
              <w:t>3.4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48A9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  <w:rPr>
                <w:highlight w:val="none"/>
              </w:rPr>
            </w:pPr>
            <w:r>
              <w:rPr>
                <w:highlight w:val="none"/>
              </w:rPr>
              <w:t>3.2</w:t>
            </w:r>
          </w:p>
        </w:tc>
      </w:tr>
      <w:tr w14:paraId="0DA310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9" w:type="dxa"/>
            <w:vMerge w:val="continue"/>
            <w:shd w:val="clear" w:color="auto" w:fill="auto"/>
            <w:vAlign w:val="center"/>
          </w:tcPr>
          <w:p w14:paraId="3F558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Theme="minorEastAsia"/>
                <w:spacing w:val="-11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A3F33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  <w:highlight w:val="none"/>
              </w:rPr>
            </w:pPr>
            <w:r>
              <w:rPr>
                <w:rFonts w:eastAsiaTheme="minorEastAsia"/>
                <w:spacing w:val="-11"/>
                <w:sz w:val="24"/>
                <w:highlight w:val="none"/>
              </w:rPr>
              <w:t>专项安装、二次装饰、园林绿化工程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68034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eastAsiaTheme="minorEastAsia"/>
                <w:spacing w:val="-11"/>
                <w:sz w:val="24"/>
                <w:highlight w:val="none"/>
              </w:rPr>
            </w:pPr>
            <w:r>
              <w:rPr>
                <w:rFonts w:eastAsiaTheme="minorEastAsia"/>
                <w:spacing w:val="-11"/>
                <w:sz w:val="24"/>
                <w:highlight w:val="none"/>
              </w:rPr>
              <w:t>工程造价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57E1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  <w:rPr>
                <w:highlight w:val="none"/>
              </w:rPr>
            </w:pPr>
            <w:r>
              <w:rPr>
                <w:highlight w:val="none"/>
              </w:rPr>
              <w:t>4.6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267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  <w:rPr>
                <w:highlight w:val="none"/>
              </w:rPr>
            </w:pPr>
            <w:r>
              <w:rPr>
                <w:highlight w:val="none"/>
              </w:rPr>
              <w:t>4.4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2562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  <w:rPr>
                <w:highlight w:val="none"/>
              </w:rPr>
            </w:pPr>
            <w:r>
              <w:rPr>
                <w:highlight w:val="none"/>
              </w:rPr>
              <w:t>4.2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0FF6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  <w:rPr>
                <w:highlight w:val="none"/>
              </w:rPr>
            </w:pPr>
            <w:r>
              <w:rPr>
                <w:highlight w:val="none"/>
              </w:rPr>
              <w:t>4.0</w:t>
            </w:r>
          </w:p>
        </w:tc>
      </w:tr>
      <w:tr w14:paraId="7026F7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9" w:type="dxa"/>
            <w:vMerge w:val="restart"/>
            <w:shd w:val="clear" w:color="auto" w:fill="auto"/>
            <w:vAlign w:val="center"/>
          </w:tcPr>
          <w:p w14:paraId="4AB7A4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标底、投标报价的编制或审核（仅单价）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4E2DA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土建及配套的安装工程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AB2B3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工程造价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D37F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1.1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607F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1.1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DB96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1.1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C06F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1.1</w:t>
            </w:r>
          </w:p>
        </w:tc>
      </w:tr>
      <w:tr w14:paraId="0F2ED5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9" w:type="dxa"/>
            <w:vMerge w:val="continue"/>
            <w:shd w:val="clear" w:color="auto" w:fill="auto"/>
            <w:vAlign w:val="center"/>
          </w:tcPr>
          <w:p w14:paraId="1F605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Theme="minorEastAsia"/>
                <w:spacing w:val="-11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816BE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专项安装、二次装饰、园林绿化工程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DFA29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工程造价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F4B2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1.4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3BA9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1.3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E71D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1.2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4ED9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1.1</w:t>
            </w:r>
          </w:p>
        </w:tc>
      </w:tr>
      <w:tr w14:paraId="3A627E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24745D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工程造价纠纷的协调鉴证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47AED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工程造价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C263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4.5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CA38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4.0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069E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3.5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E831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3.2</w:t>
            </w:r>
          </w:p>
        </w:tc>
      </w:tr>
      <w:tr w14:paraId="2ED488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285D69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工程造价进度控制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180C9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工程造价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6603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1.6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EF82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1.4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BAEE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1.2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323D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1.0</w:t>
            </w:r>
          </w:p>
        </w:tc>
      </w:tr>
      <w:tr w14:paraId="4D4814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792A41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钢筋抽筋计算、审核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5B252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实际抽筋量</w:t>
            </w:r>
          </w:p>
        </w:tc>
        <w:tc>
          <w:tcPr>
            <w:tcW w:w="4470" w:type="dxa"/>
            <w:gridSpan w:val="4"/>
            <w:shd w:val="clear" w:color="auto" w:fill="auto"/>
            <w:vAlign w:val="center"/>
          </w:tcPr>
          <w:p w14:paraId="0F83F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15元/吨</w:t>
            </w:r>
          </w:p>
        </w:tc>
      </w:tr>
      <w:tr w14:paraId="188293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24B385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注册造价工程师技术咨询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C613D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eastAsiaTheme="minorEastAsia"/>
                <w:spacing w:val="-11"/>
                <w:sz w:val="24"/>
              </w:rPr>
            </w:pPr>
            <w:r>
              <w:rPr>
                <w:rFonts w:eastAsiaTheme="minorEastAsia"/>
                <w:spacing w:val="-11"/>
                <w:sz w:val="24"/>
              </w:rPr>
              <w:t>每人每日</w:t>
            </w:r>
          </w:p>
        </w:tc>
        <w:tc>
          <w:tcPr>
            <w:tcW w:w="4470" w:type="dxa"/>
            <w:gridSpan w:val="4"/>
            <w:shd w:val="clear" w:color="auto" w:fill="auto"/>
            <w:vAlign w:val="center"/>
          </w:tcPr>
          <w:p w14:paraId="2403C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40"/>
              <w:jc w:val="left"/>
            </w:pPr>
            <w:r>
              <w:t>400元</w:t>
            </w:r>
          </w:p>
        </w:tc>
      </w:tr>
    </w:tbl>
    <w:p w14:paraId="5B0A5E85"/>
    <w:p w14:paraId="5293663C"/>
    <w:p w14:paraId="101C8206"/>
    <w:p w14:paraId="75ACD65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XXXXXX公司（公章）</w:t>
      </w:r>
    </w:p>
    <w:p w14:paraId="1A5170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MTFmZGM0ZDExNzQwZjYzYzI3MWI2MDNiYzRmMzgifQ=="/>
  </w:docVars>
  <w:rsids>
    <w:rsidRoot w:val="00000000"/>
    <w:rsid w:val="564025C7"/>
    <w:rsid w:val="7143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604</Characters>
  <Lines>0</Lines>
  <Paragraphs>0</Paragraphs>
  <TotalTime>5</TotalTime>
  <ScaleCrop>false</ScaleCrop>
  <LinksUpToDate>false</LinksUpToDate>
  <CharactersWithSpaces>736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流  光</cp:lastModifiedBy>
  <dcterms:modified xsi:type="dcterms:W3CDTF">2024-07-16T10:10:47Z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A0BD618D70AB45DCACB17E1B503E3EC1_12</vt:lpwstr>
  </property>
</Properties>
</file>