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E3076">
      <w:pPr>
        <w:spacing w:line="600" w:lineRule="exact"/>
        <w:textAlignment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78271CBB">
      <w:pPr>
        <w:spacing w:line="600" w:lineRule="exact"/>
        <w:textAlignment w:val="center"/>
        <w:rPr>
          <w:rFonts w:ascii="黑体" w:hAnsi="黑体" w:eastAsia="黑体"/>
          <w:sz w:val="32"/>
          <w:szCs w:val="32"/>
        </w:rPr>
      </w:pPr>
    </w:p>
    <w:p w14:paraId="5C3DF73E">
      <w:pPr>
        <w:spacing w:line="600" w:lineRule="exact"/>
        <w:jc w:val="center"/>
        <w:textAlignment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福建省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公路事业发展</w:t>
      </w:r>
      <w:r>
        <w:rPr>
          <w:rFonts w:hint="eastAsia" w:ascii="方正小标宋简体" w:hAnsi="黑体" w:eastAsia="方正小标宋简体"/>
          <w:sz w:val="44"/>
          <w:szCs w:val="44"/>
        </w:rPr>
        <w:t>中心</w:t>
      </w:r>
    </w:p>
    <w:p w14:paraId="1EFEBA7D">
      <w:pPr>
        <w:spacing w:line="600" w:lineRule="exact"/>
        <w:jc w:val="center"/>
        <w:textAlignment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办公楼消防安防设施维保服务项目报价表</w:t>
      </w:r>
    </w:p>
    <w:p w14:paraId="58586678">
      <w:pPr>
        <w:spacing w:line="600" w:lineRule="exact"/>
        <w:textAlignment w:val="center"/>
        <w:rPr>
          <w:rFonts w:ascii="宋体" w:hAnsi="宋体" w:cs="Calibri"/>
          <w:sz w:val="32"/>
          <w:szCs w:val="32"/>
        </w:rPr>
      </w:pPr>
    </w:p>
    <w:p w14:paraId="50F4F240">
      <w:pPr>
        <w:spacing w:after="156" w:afterLines="50" w:line="600" w:lineRule="exact"/>
        <w:jc w:val="left"/>
        <w:textAlignment w:val="center"/>
        <w:rPr>
          <w:rFonts w:ascii="仿宋_GB2312" w:hAnsi="宋体" w:cs="Calibri"/>
          <w:sz w:val="28"/>
          <w:szCs w:val="28"/>
        </w:rPr>
      </w:pPr>
      <w:r>
        <w:rPr>
          <w:rFonts w:hint="eastAsia" w:ascii="仿宋_GB2312" w:hAnsi="宋体" w:cs="Calibri"/>
          <w:sz w:val="28"/>
          <w:szCs w:val="28"/>
        </w:rPr>
        <w:t>报价供应商（盖章）：</w:t>
      </w:r>
    </w:p>
    <w:tbl>
      <w:tblPr>
        <w:tblStyle w:val="2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794"/>
        <w:gridCol w:w="1418"/>
        <w:gridCol w:w="1041"/>
        <w:gridCol w:w="748"/>
        <w:gridCol w:w="976"/>
        <w:gridCol w:w="1087"/>
        <w:gridCol w:w="1438"/>
      </w:tblGrid>
      <w:tr w14:paraId="13E1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4" w:type="dxa"/>
            <w:noWrap w:val="0"/>
            <w:vAlign w:val="center"/>
          </w:tcPr>
          <w:p w14:paraId="4CBEA1BF">
            <w:pPr>
              <w:snapToGrid w:val="0"/>
              <w:jc w:val="center"/>
              <w:textAlignment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hint="eastAsia" w:ascii="宋体" w:hAnsi="宋体" w:cs="Calibri"/>
                <w:b/>
                <w:sz w:val="24"/>
              </w:rPr>
              <w:t>序号</w:t>
            </w:r>
          </w:p>
        </w:tc>
        <w:tc>
          <w:tcPr>
            <w:tcW w:w="1794" w:type="dxa"/>
            <w:noWrap w:val="0"/>
            <w:vAlign w:val="center"/>
          </w:tcPr>
          <w:p w14:paraId="6611664D">
            <w:pPr>
              <w:snapToGrid w:val="0"/>
              <w:jc w:val="center"/>
              <w:textAlignment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hint="eastAsia" w:ascii="宋体" w:hAnsi="宋体" w:cs="Calibri"/>
                <w:b/>
                <w:sz w:val="24"/>
              </w:rPr>
              <w:t>货物（服务）</w:t>
            </w:r>
          </w:p>
          <w:p w14:paraId="053DE50F">
            <w:pPr>
              <w:snapToGrid w:val="0"/>
              <w:jc w:val="center"/>
              <w:textAlignment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hint="eastAsia" w:ascii="宋体" w:hAnsi="宋体" w:cs="Calibri"/>
                <w:b/>
                <w:sz w:val="24"/>
              </w:rPr>
              <w:t>名称</w:t>
            </w:r>
          </w:p>
        </w:tc>
        <w:tc>
          <w:tcPr>
            <w:tcW w:w="1418" w:type="dxa"/>
            <w:noWrap w:val="0"/>
            <w:vAlign w:val="center"/>
          </w:tcPr>
          <w:p w14:paraId="4FBDFDF5">
            <w:pPr>
              <w:snapToGrid w:val="0"/>
              <w:jc w:val="center"/>
              <w:textAlignment w:val="center"/>
              <w:rPr>
                <w:rFonts w:hint="eastAsia" w:ascii="宋体" w:hAnsi="宋体" w:eastAsia="宋体" w:cs="Calibri"/>
                <w:b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b/>
                <w:sz w:val="24"/>
              </w:rPr>
              <w:t>技术</w:t>
            </w:r>
            <w:r>
              <w:rPr>
                <w:rFonts w:hint="eastAsia" w:ascii="宋体" w:hAnsi="宋体" w:cs="Calibri"/>
                <w:b/>
                <w:sz w:val="24"/>
                <w:lang w:val="en-US" w:eastAsia="zh-CN"/>
              </w:rPr>
              <w:t>要求</w:t>
            </w:r>
          </w:p>
        </w:tc>
        <w:tc>
          <w:tcPr>
            <w:tcW w:w="1041" w:type="dxa"/>
            <w:noWrap w:val="0"/>
            <w:vAlign w:val="center"/>
          </w:tcPr>
          <w:p w14:paraId="7A185D74">
            <w:pPr>
              <w:snapToGrid w:val="0"/>
              <w:jc w:val="center"/>
              <w:textAlignment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hint="eastAsia" w:ascii="宋体" w:hAnsi="宋体" w:cs="Calibri"/>
                <w:b/>
                <w:sz w:val="24"/>
              </w:rPr>
              <w:t>数量</w:t>
            </w:r>
          </w:p>
        </w:tc>
        <w:tc>
          <w:tcPr>
            <w:tcW w:w="748" w:type="dxa"/>
            <w:noWrap w:val="0"/>
            <w:vAlign w:val="center"/>
          </w:tcPr>
          <w:p w14:paraId="0DB29C6B">
            <w:pPr>
              <w:snapToGrid w:val="0"/>
              <w:jc w:val="center"/>
              <w:textAlignment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hint="eastAsia" w:ascii="宋体" w:hAnsi="宋体" w:cs="Calibri"/>
                <w:b/>
                <w:sz w:val="24"/>
              </w:rPr>
              <w:t>单位</w:t>
            </w:r>
          </w:p>
        </w:tc>
        <w:tc>
          <w:tcPr>
            <w:tcW w:w="976" w:type="dxa"/>
            <w:noWrap w:val="0"/>
            <w:vAlign w:val="center"/>
          </w:tcPr>
          <w:p w14:paraId="3815BEBF">
            <w:pPr>
              <w:snapToGrid w:val="0"/>
              <w:jc w:val="center"/>
              <w:textAlignment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hint="eastAsia" w:ascii="宋体" w:hAnsi="宋体" w:cs="Calibri"/>
                <w:b/>
                <w:sz w:val="24"/>
              </w:rPr>
              <w:t>单价</w:t>
            </w:r>
          </w:p>
          <w:p w14:paraId="295F3817">
            <w:pPr>
              <w:snapToGrid w:val="0"/>
              <w:jc w:val="center"/>
              <w:textAlignment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hint="eastAsia" w:ascii="宋体" w:hAnsi="宋体" w:cs="Calibri"/>
                <w:b/>
                <w:sz w:val="24"/>
              </w:rPr>
              <w:t>（元）</w:t>
            </w:r>
          </w:p>
        </w:tc>
        <w:tc>
          <w:tcPr>
            <w:tcW w:w="1087" w:type="dxa"/>
            <w:noWrap w:val="0"/>
            <w:vAlign w:val="center"/>
          </w:tcPr>
          <w:p w14:paraId="6F880DE7">
            <w:pPr>
              <w:snapToGrid w:val="0"/>
              <w:jc w:val="center"/>
              <w:textAlignment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hint="eastAsia" w:ascii="宋体" w:hAnsi="宋体" w:cs="Calibri"/>
                <w:b/>
                <w:sz w:val="24"/>
              </w:rPr>
              <w:t>小计</w:t>
            </w:r>
          </w:p>
          <w:p w14:paraId="273201AE">
            <w:pPr>
              <w:snapToGrid w:val="0"/>
              <w:jc w:val="center"/>
              <w:textAlignment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hint="eastAsia" w:ascii="宋体" w:hAnsi="宋体" w:cs="Calibri"/>
                <w:b/>
                <w:sz w:val="24"/>
              </w:rPr>
              <w:t>（元）</w:t>
            </w:r>
          </w:p>
        </w:tc>
        <w:tc>
          <w:tcPr>
            <w:tcW w:w="1438" w:type="dxa"/>
            <w:noWrap w:val="0"/>
            <w:vAlign w:val="center"/>
          </w:tcPr>
          <w:p w14:paraId="7EB3DF7A">
            <w:pPr>
              <w:snapToGrid w:val="0"/>
              <w:jc w:val="center"/>
              <w:textAlignment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hint="eastAsia" w:ascii="宋体" w:hAnsi="宋体" w:cs="Calibri"/>
                <w:b/>
                <w:sz w:val="24"/>
              </w:rPr>
              <w:t>最高限价</w:t>
            </w:r>
          </w:p>
          <w:p w14:paraId="02B1C07F">
            <w:pPr>
              <w:snapToGrid w:val="0"/>
              <w:jc w:val="center"/>
              <w:textAlignment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hint="eastAsia" w:ascii="宋体" w:hAnsi="宋体" w:cs="Calibri"/>
                <w:b/>
                <w:sz w:val="24"/>
              </w:rPr>
              <w:t>（元）</w:t>
            </w:r>
          </w:p>
        </w:tc>
      </w:tr>
      <w:tr w14:paraId="4392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noWrap w:val="0"/>
            <w:vAlign w:val="center"/>
          </w:tcPr>
          <w:p w14:paraId="6FE75E1F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794" w:type="dxa"/>
            <w:noWrap w:val="0"/>
            <w:vAlign w:val="center"/>
          </w:tcPr>
          <w:p w14:paraId="46467981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消防安防设施维保服务费</w:t>
            </w:r>
          </w:p>
        </w:tc>
        <w:tc>
          <w:tcPr>
            <w:tcW w:w="1418" w:type="dxa"/>
            <w:noWrap w:val="0"/>
            <w:vAlign w:val="center"/>
          </w:tcPr>
          <w:p w14:paraId="1217CF65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见公告</w:t>
            </w:r>
          </w:p>
        </w:tc>
        <w:tc>
          <w:tcPr>
            <w:tcW w:w="1041" w:type="dxa"/>
            <w:noWrap w:val="0"/>
            <w:vAlign w:val="center"/>
          </w:tcPr>
          <w:p w14:paraId="3730792A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48" w:type="dxa"/>
            <w:noWrap w:val="0"/>
            <w:vAlign w:val="center"/>
          </w:tcPr>
          <w:p w14:paraId="6D22C778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</w:t>
            </w:r>
          </w:p>
        </w:tc>
        <w:tc>
          <w:tcPr>
            <w:tcW w:w="976" w:type="dxa"/>
            <w:noWrap w:val="0"/>
            <w:vAlign w:val="center"/>
          </w:tcPr>
          <w:p w14:paraId="56645951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007CE423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8" w:type="dxa"/>
            <w:vMerge w:val="restart"/>
            <w:noWrap w:val="0"/>
            <w:vAlign w:val="center"/>
          </w:tcPr>
          <w:p w14:paraId="0E9933A3">
            <w:pPr>
              <w:snapToGrid w:val="0"/>
              <w:jc w:val="center"/>
              <w:textAlignment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  <w:t>51296</w:t>
            </w:r>
          </w:p>
        </w:tc>
      </w:tr>
      <w:tr w14:paraId="4E42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noWrap w:val="0"/>
            <w:vAlign w:val="center"/>
          </w:tcPr>
          <w:p w14:paraId="49B4C152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204A9748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789E376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23B41413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48" w:type="dxa"/>
            <w:noWrap w:val="0"/>
            <w:vAlign w:val="center"/>
          </w:tcPr>
          <w:p w14:paraId="44CBD920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3FBE6B74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1782F986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255E1F19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14:paraId="790A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noWrap w:val="0"/>
            <w:vAlign w:val="center"/>
          </w:tcPr>
          <w:p w14:paraId="48E89804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4EB04B6E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FD5BF95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0942BAEC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48" w:type="dxa"/>
            <w:noWrap w:val="0"/>
            <w:vAlign w:val="center"/>
          </w:tcPr>
          <w:p w14:paraId="207BB64B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7A071DEE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18AEFDCC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4707EBF2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14:paraId="3575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4" w:type="dxa"/>
            <w:noWrap w:val="0"/>
            <w:vAlign w:val="center"/>
          </w:tcPr>
          <w:p w14:paraId="7BA13F39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42C0D1DE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8DF9C5F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494001C1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48" w:type="dxa"/>
            <w:noWrap w:val="0"/>
            <w:vAlign w:val="center"/>
          </w:tcPr>
          <w:p w14:paraId="10A7C5F0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1E83E492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74A64DEA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4EDCF0C0">
            <w:pPr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14:paraId="539E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36" w:type="dxa"/>
            <w:gridSpan w:val="8"/>
            <w:noWrap w:val="0"/>
            <w:vAlign w:val="center"/>
          </w:tcPr>
          <w:p w14:paraId="53B5A2CA">
            <w:pPr>
              <w:snapToGrid w:val="0"/>
              <w:ind w:firstLine="480" w:firstLineChars="200"/>
              <w:textAlignment w:val="center"/>
              <w:rPr>
                <w:rFonts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备注：</w:t>
            </w:r>
            <w:r>
              <w:rPr>
                <w:rFonts w:hint="eastAsia" w:ascii="宋体" w:hAnsi="宋体" w:cs="Calibri"/>
                <w:sz w:val="24"/>
                <w:lang w:val="en-US" w:eastAsia="zh-CN"/>
              </w:rPr>
              <w:t>详见</w:t>
            </w:r>
            <w:r>
              <w:rPr>
                <w:rFonts w:hint="eastAsia" w:ascii="宋体" w:hAnsi="宋体" w:cs="Calibri"/>
                <w:sz w:val="24"/>
              </w:rPr>
              <w:t>福建省公路中心办公楼消防安防设施维保服务要求</w:t>
            </w:r>
            <w:r>
              <w:rPr>
                <w:rFonts w:hint="eastAsia" w:ascii="宋体" w:hAnsi="宋体" w:cs="Calibri"/>
                <w:sz w:val="24"/>
                <w:lang w:eastAsia="zh-CN"/>
              </w:rPr>
              <w:t>，</w:t>
            </w:r>
            <w:r>
              <w:rPr>
                <w:rFonts w:hint="eastAsia" w:ascii="宋体" w:hAnsi="宋体" w:cs="Calibri"/>
                <w:sz w:val="24"/>
                <w:lang w:val="en-US" w:eastAsia="zh-CN"/>
              </w:rPr>
              <w:t>报价为年运维费</w:t>
            </w:r>
            <w:r>
              <w:rPr>
                <w:rFonts w:hint="eastAsia" w:ascii="宋体" w:hAnsi="宋体" w:cs="Calibri"/>
                <w:sz w:val="24"/>
              </w:rPr>
              <w:t>。</w:t>
            </w:r>
          </w:p>
        </w:tc>
      </w:tr>
    </w:tbl>
    <w:p w14:paraId="1B8066C5">
      <w:pPr>
        <w:spacing w:line="600" w:lineRule="exact"/>
        <w:ind w:right="210" w:rightChars="100"/>
        <w:jc w:val="right"/>
        <w:textAlignment w:val="center"/>
        <w:rPr>
          <w:rFonts w:ascii="仿宋_GB2312" w:hAnsi="宋体" w:cs="Calibri"/>
          <w:kern w:val="0"/>
          <w:sz w:val="28"/>
          <w:szCs w:val="28"/>
        </w:rPr>
      </w:pPr>
      <w:r>
        <w:rPr>
          <w:rFonts w:hint="eastAsia" w:ascii="仿宋_GB2312" w:hAnsi="宋体" w:cs="Calibri"/>
          <w:kern w:val="0"/>
          <w:sz w:val="28"/>
          <w:szCs w:val="28"/>
        </w:rPr>
        <w:t>年    月    日</w:t>
      </w:r>
    </w:p>
    <w:p w14:paraId="7E42DE52">
      <w:pPr>
        <w:spacing w:line="600" w:lineRule="exact"/>
        <w:textAlignment w:val="center"/>
        <w:rPr>
          <w:rFonts w:hint="eastAsia" w:ascii="仿宋_GB2312" w:hAnsi="宋体" w:cs="Calibri"/>
          <w:kern w:val="0"/>
          <w:sz w:val="28"/>
          <w:szCs w:val="28"/>
        </w:rPr>
      </w:pPr>
    </w:p>
    <w:p w14:paraId="074AFDF3">
      <w:pPr>
        <w:spacing w:line="600" w:lineRule="exact"/>
        <w:textAlignment w:val="center"/>
        <w:rPr>
          <w:rFonts w:hint="eastAsia" w:ascii="仿宋_GB2312" w:hAnsi="宋体" w:cs="Calibri"/>
          <w:kern w:val="0"/>
          <w:sz w:val="28"/>
          <w:szCs w:val="28"/>
        </w:rPr>
      </w:pPr>
    </w:p>
    <w:p w14:paraId="621C5C8F">
      <w:pPr>
        <w:spacing w:line="600" w:lineRule="exact"/>
        <w:textAlignment w:val="center"/>
        <w:rPr>
          <w:rFonts w:ascii="仿宋_GB2312" w:hAnsi="宋体" w:cs="Calibri"/>
          <w:kern w:val="0"/>
          <w:sz w:val="28"/>
          <w:szCs w:val="28"/>
        </w:rPr>
      </w:pPr>
      <w:r>
        <w:rPr>
          <w:rFonts w:hint="eastAsia" w:ascii="仿宋_GB2312" w:hAnsi="宋体" w:cs="Calibri"/>
          <w:kern w:val="0"/>
          <w:sz w:val="28"/>
          <w:szCs w:val="28"/>
        </w:rPr>
        <w:t xml:space="preserve">联系人：                      联系电话：            </w:t>
      </w:r>
    </w:p>
    <w:p w14:paraId="3C673BB4">
      <w:pPr>
        <w:spacing w:line="600" w:lineRule="exact"/>
        <w:textAlignment w:val="center"/>
        <w:rPr>
          <w:rFonts w:hint="eastAsia" w:ascii="仿宋_GB2312" w:hAnsi="宋体" w:cs="Calibri"/>
          <w:sz w:val="28"/>
          <w:szCs w:val="28"/>
        </w:rPr>
      </w:pPr>
    </w:p>
    <w:p w14:paraId="419B550C">
      <w:pPr>
        <w:spacing w:line="600" w:lineRule="exact"/>
        <w:textAlignment w:val="center"/>
        <w:rPr>
          <w:rFonts w:ascii="仿宋_GB2312" w:hAnsi="宋体" w:cs="Calibri"/>
          <w:sz w:val="28"/>
          <w:szCs w:val="28"/>
        </w:rPr>
      </w:pPr>
      <w:r>
        <w:rPr>
          <w:rFonts w:hint="eastAsia" w:ascii="仿宋_GB2312" w:hAnsi="宋体" w:cs="Calibri"/>
          <w:sz w:val="28"/>
          <w:szCs w:val="28"/>
        </w:rPr>
        <w:t>总价应包含：上述服务以及相关税费等一切费用。</w:t>
      </w:r>
    </w:p>
    <w:p w14:paraId="57AB87DF">
      <w:pPr>
        <w:rPr>
          <w:rFonts w:hint="eastAsia" w:ascii="仿宋_GB2312" w:cs="Calibri"/>
          <w:sz w:val="28"/>
          <w:szCs w:val="28"/>
        </w:rPr>
      </w:pPr>
    </w:p>
    <w:p w14:paraId="3A7F4C69">
      <w:pPr>
        <w:rPr>
          <w:rFonts w:hint="eastAsia" w:ascii="仿宋_GB2312" w:cs="Calibri"/>
          <w:sz w:val="28"/>
          <w:szCs w:val="28"/>
        </w:rPr>
      </w:pPr>
      <w:r>
        <w:rPr>
          <w:rFonts w:hint="eastAsia" w:ascii="仿宋_GB2312" w:cs="Calibri"/>
          <w:sz w:val="28"/>
          <w:szCs w:val="28"/>
        </w:rPr>
        <w:t xml:space="preserve">合计总价：              </w:t>
      </w:r>
      <w:r>
        <w:rPr>
          <w:rFonts w:hint="eastAsia" w:ascii="仿宋_GB2312" w:cs="Calibri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cs="Calibri"/>
          <w:sz w:val="28"/>
          <w:szCs w:val="28"/>
        </w:rPr>
        <w:t>元（大写）</w:t>
      </w:r>
    </w:p>
    <w:p w14:paraId="1EE561E5">
      <w:r>
        <w:rPr>
          <w:rFonts w:hint="eastAsia" w:ascii="仿宋_GB2312" w:cs="Calibri"/>
          <w:sz w:val="28"/>
          <w:szCs w:val="28"/>
        </w:rPr>
        <w:t xml:space="preserve">            </w:t>
      </w:r>
      <w:r>
        <w:rPr>
          <w:rFonts w:hint="eastAsia" w:ascii="仿宋_GB2312" w:cs="Calibri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cs="Calibri"/>
          <w:sz w:val="28"/>
          <w:szCs w:val="28"/>
        </w:rPr>
        <w:t>元（小写）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B1E93"/>
    <w:rsid w:val="25303A14"/>
    <w:rsid w:val="6E2B1E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184</Characters>
  <Lines>0</Lines>
  <Paragraphs>0</Paragraphs>
  <TotalTime>0</TotalTime>
  <ScaleCrop>false</ScaleCrop>
  <LinksUpToDate>false</LinksUpToDate>
  <CharactersWithSpaces>274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2025-08-14T11:16:00Z</dcterms:created>
  <dc:creator>admin</dc:creator>
  <cp:lastModifiedBy>Administrator</cp:lastModifiedBy>
  <dcterms:modified xsi:type="dcterms:W3CDTF">2025-08-15T07:16:20Z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D476F301BC4B4D5795BC65C43494AE3F_13</vt:lpwstr>
  </property>
</Properties>
</file>