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DBE9E">
      <w:pPr>
        <w:spacing w:line="560" w:lineRule="atLeast"/>
        <w:rPr>
          <w:rFonts w:ascii="仿宋_GB2312" w:eastAsia="仿宋_GB2312"/>
          <w:b/>
          <w:sz w:val="36"/>
          <w:szCs w:val="36"/>
        </w:rPr>
      </w:pPr>
      <w:r>
        <w:rPr>
          <w:rFonts w:hint="eastAsia" w:ascii="黑体" w:hAnsi="黑体" w:eastAsia="黑体" w:cs="黑体"/>
          <w:bCs/>
          <w:sz w:val="32"/>
          <w:szCs w:val="32"/>
        </w:rPr>
        <w:t>附件</w:t>
      </w:r>
      <w:r>
        <w:rPr>
          <w:rFonts w:hint="eastAsia" w:ascii="仿宋_GB2312" w:eastAsia="仿宋_GB2312"/>
          <w:b/>
          <w:sz w:val="36"/>
          <w:szCs w:val="36"/>
        </w:rPr>
        <w:tab/>
      </w:r>
    </w:p>
    <w:p w14:paraId="1EE69F26">
      <w:pPr>
        <w:spacing w:line="560" w:lineRule="atLeast"/>
        <w:ind w:firstLine="2331" w:firstLineChars="645"/>
        <w:jc w:val="center"/>
        <w:rPr>
          <w:rFonts w:ascii="仿宋_GB2312" w:eastAsia="仿宋_GB2312"/>
          <w:b/>
          <w:sz w:val="36"/>
          <w:szCs w:val="36"/>
        </w:rPr>
      </w:pPr>
    </w:p>
    <w:p w14:paraId="10742FED">
      <w:pPr>
        <w:spacing w:line="560" w:lineRule="atLeast"/>
        <w:jc w:val="center"/>
        <w:rPr>
          <w:rFonts w:hint="eastAsia" w:ascii="黑体" w:hAnsi="黑体" w:eastAsia="黑体" w:cs="黑体"/>
          <w:b/>
          <w:sz w:val="72"/>
          <w:szCs w:val="72"/>
        </w:rPr>
      </w:pPr>
    </w:p>
    <w:p w14:paraId="545F56A3">
      <w:pPr>
        <w:spacing w:line="560" w:lineRule="atLeast"/>
        <w:jc w:val="center"/>
        <w:rPr>
          <w:rFonts w:hint="eastAsia"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z w:val="72"/>
          <w:szCs w:val="72"/>
        </w:rPr>
        <w:t>福建省公路事业发展中心</w:t>
      </w:r>
    </w:p>
    <w:p w14:paraId="273824BA">
      <w:pPr>
        <w:spacing w:line="560" w:lineRule="atLeast"/>
        <w:jc w:val="center"/>
        <w:rPr>
          <w:rFonts w:hint="eastAsia" w:ascii="方正小标宋简体" w:hAnsi="方正小标宋简体" w:eastAsia="方正小标宋简体" w:cs="方正小标宋简体"/>
          <w:bCs/>
          <w:sz w:val="72"/>
          <w:szCs w:val="72"/>
        </w:rPr>
      </w:pPr>
      <w:r>
        <w:rPr>
          <w:rFonts w:hint="eastAsia" w:ascii="方正小标宋简体" w:hAnsi="方正小标宋简体" w:eastAsia="方正小标宋简体" w:cs="方正小标宋简体"/>
          <w:bCs/>
          <w:sz w:val="72"/>
          <w:szCs w:val="72"/>
        </w:rPr>
        <w:t>询价采购文件</w:t>
      </w:r>
    </w:p>
    <w:p w14:paraId="5C73F91D">
      <w:pPr>
        <w:spacing w:line="560" w:lineRule="atLeast"/>
        <w:rPr>
          <w:rFonts w:ascii="仿宋_GB2312" w:eastAsia="仿宋_GB2312"/>
          <w:bCs/>
          <w:sz w:val="32"/>
          <w:szCs w:val="32"/>
        </w:rPr>
      </w:pPr>
    </w:p>
    <w:p w14:paraId="0AEBAD46">
      <w:pPr>
        <w:pStyle w:val="2"/>
        <w:ind w:firstLine="420"/>
      </w:pPr>
    </w:p>
    <w:tbl>
      <w:tblPr>
        <w:tblStyle w:val="17"/>
        <w:tblpPr w:leftFromText="180" w:rightFromText="180" w:vertAnchor="text" w:horzAnchor="page" w:tblpX="2309" w:tblpY="288"/>
        <w:tblOverlap w:val="never"/>
        <w:tblW w:w="7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75"/>
        <w:gridCol w:w="5700"/>
      </w:tblGrid>
      <w:tr w14:paraId="20249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43" w:hRule="atLeast"/>
        </w:trPr>
        <w:tc>
          <w:tcPr>
            <w:tcW w:w="1975" w:type="dxa"/>
            <w:vAlign w:val="center"/>
          </w:tcPr>
          <w:p w14:paraId="6828C81E">
            <w:pPr>
              <w:adjustRightInd w:val="0"/>
              <w:spacing w:line="560" w:lineRule="atLeast"/>
              <w:textAlignment w:val="baseline"/>
              <w:rPr>
                <w:rFonts w:ascii="仿宋_GB2312" w:eastAsia="仿宋_GB2312"/>
                <w:sz w:val="32"/>
                <w:szCs w:val="32"/>
              </w:rPr>
            </w:pPr>
            <w:r>
              <w:rPr>
                <w:rFonts w:hint="eastAsia" w:ascii="仿宋_GB2312" w:eastAsia="仿宋_GB2312"/>
                <w:bCs/>
                <w:sz w:val="32"/>
                <w:szCs w:val="32"/>
              </w:rPr>
              <w:t>项目名称：</w:t>
            </w:r>
          </w:p>
        </w:tc>
        <w:tc>
          <w:tcPr>
            <w:tcW w:w="5700" w:type="dxa"/>
            <w:vAlign w:val="center"/>
          </w:tcPr>
          <w:p w14:paraId="7F920707">
            <w:pPr>
              <w:adjustRightInd w:val="0"/>
              <w:spacing w:line="560" w:lineRule="atLeast"/>
              <w:textAlignment w:val="baseline"/>
              <w:rPr>
                <w:rFonts w:ascii="仿宋_GB2312" w:eastAsia="仿宋_GB2312"/>
                <w:sz w:val="32"/>
                <w:szCs w:val="32"/>
              </w:rPr>
            </w:pPr>
            <w:r>
              <w:rPr>
                <w:rFonts w:hint="eastAsia" w:ascii="仿宋_GB2312" w:eastAsia="仿宋_GB2312"/>
                <w:bCs/>
                <w:sz w:val="32"/>
                <w:szCs w:val="32"/>
                <w:lang w:val="en"/>
              </w:rPr>
              <w:t>福建省普通公路养护运营领域分级分类监管研究技术咨询服务</w:t>
            </w:r>
          </w:p>
        </w:tc>
      </w:tr>
      <w:tr w14:paraId="3C467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1975" w:type="dxa"/>
            <w:vAlign w:val="center"/>
          </w:tcPr>
          <w:p w14:paraId="3720693C">
            <w:pPr>
              <w:adjustRightInd w:val="0"/>
              <w:spacing w:line="560" w:lineRule="atLeast"/>
              <w:textAlignment w:val="baseline"/>
              <w:rPr>
                <w:rFonts w:ascii="仿宋_GB2312" w:eastAsia="仿宋_GB2312"/>
                <w:sz w:val="32"/>
                <w:szCs w:val="32"/>
              </w:rPr>
            </w:pPr>
            <w:r>
              <w:rPr>
                <w:rFonts w:hint="eastAsia" w:ascii="仿宋_GB2312" w:eastAsia="仿宋_GB2312"/>
                <w:sz w:val="32"/>
                <w:szCs w:val="32"/>
              </w:rPr>
              <w:t>采购单位：</w:t>
            </w:r>
          </w:p>
        </w:tc>
        <w:tc>
          <w:tcPr>
            <w:tcW w:w="5700" w:type="dxa"/>
            <w:vAlign w:val="center"/>
          </w:tcPr>
          <w:p w14:paraId="7171F810">
            <w:pPr>
              <w:adjustRightInd w:val="0"/>
              <w:spacing w:line="560" w:lineRule="atLeast"/>
              <w:textAlignment w:val="baseline"/>
              <w:rPr>
                <w:rFonts w:ascii="仿宋_GB2312" w:eastAsia="仿宋_GB2312"/>
                <w:sz w:val="32"/>
                <w:szCs w:val="32"/>
              </w:rPr>
            </w:pPr>
            <w:r>
              <w:rPr>
                <w:rFonts w:hint="eastAsia" w:ascii="仿宋_GB2312" w:eastAsia="仿宋_GB2312"/>
                <w:bCs/>
                <w:sz w:val="32"/>
                <w:szCs w:val="32"/>
              </w:rPr>
              <w:t>福建省公路事业发展中心</w:t>
            </w:r>
          </w:p>
        </w:tc>
      </w:tr>
      <w:tr w14:paraId="22DC3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975" w:type="dxa"/>
            <w:vAlign w:val="center"/>
          </w:tcPr>
          <w:p w14:paraId="75AE0499">
            <w:pPr>
              <w:adjustRightInd w:val="0"/>
              <w:spacing w:line="560" w:lineRule="atLeast"/>
              <w:textAlignment w:val="baseline"/>
              <w:rPr>
                <w:rFonts w:ascii="仿宋_GB2312" w:eastAsia="仿宋_GB2312"/>
                <w:sz w:val="32"/>
                <w:szCs w:val="32"/>
              </w:rPr>
            </w:pPr>
            <w:r>
              <w:rPr>
                <w:rFonts w:hint="eastAsia" w:ascii="仿宋_GB2312" w:eastAsia="仿宋_GB2312"/>
                <w:bCs/>
                <w:sz w:val="32"/>
                <w:szCs w:val="32"/>
              </w:rPr>
              <w:t>时    间：</w:t>
            </w:r>
          </w:p>
        </w:tc>
        <w:tc>
          <w:tcPr>
            <w:tcW w:w="5700" w:type="dxa"/>
            <w:vAlign w:val="center"/>
          </w:tcPr>
          <w:p w14:paraId="2FF34649">
            <w:pPr>
              <w:adjustRightInd w:val="0"/>
              <w:spacing w:line="560" w:lineRule="atLeast"/>
              <w:textAlignment w:val="baseline"/>
              <w:rPr>
                <w:rFonts w:ascii="仿宋_GB2312" w:eastAsia="仿宋_GB2312"/>
                <w:sz w:val="32"/>
                <w:szCs w:val="32"/>
              </w:rPr>
            </w:pPr>
            <w:r>
              <w:rPr>
                <w:rFonts w:hint="eastAsia" w:ascii="仿宋_GB2312" w:eastAsia="仿宋_GB2312"/>
                <w:bCs/>
                <w:sz w:val="32"/>
                <w:szCs w:val="32"/>
              </w:rPr>
              <w:t>2025年1</w:t>
            </w:r>
            <w:r>
              <w:rPr>
                <w:rFonts w:hint="eastAsia" w:ascii="仿宋_GB2312" w:eastAsia="仿宋_GB2312"/>
                <w:bCs/>
                <w:sz w:val="32"/>
                <w:szCs w:val="32"/>
                <w:lang w:val="en-US" w:eastAsia="zh-CN"/>
              </w:rPr>
              <w:t>1</w:t>
            </w:r>
            <w:r>
              <w:rPr>
                <w:rFonts w:hint="eastAsia" w:ascii="仿宋_GB2312" w:eastAsia="仿宋_GB2312"/>
                <w:bCs/>
                <w:sz w:val="32"/>
                <w:szCs w:val="32"/>
              </w:rPr>
              <w:t>月</w:t>
            </w:r>
          </w:p>
        </w:tc>
      </w:tr>
    </w:tbl>
    <w:p w14:paraId="7622EAD0">
      <w:pPr>
        <w:spacing w:line="560" w:lineRule="atLeast"/>
        <w:rPr>
          <w:rFonts w:ascii="仿宋_GB2312" w:eastAsia="仿宋_GB2312"/>
          <w:bCs/>
          <w:sz w:val="32"/>
          <w:szCs w:val="32"/>
        </w:rPr>
      </w:pPr>
    </w:p>
    <w:p w14:paraId="3497321D">
      <w:pPr>
        <w:spacing w:line="560" w:lineRule="atLeast"/>
        <w:rPr>
          <w:rFonts w:ascii="仿宋_GB2312" w:eastAsia="仿宋_GB2312"/>
          <w:bCs/>
          <w:sz w:val="32"/>
          <w:szCs w:val="32"/>
        </w:rPr>
      </w:pPr>
    </w:p>
    <w:p w14:paraId="276A4273">
      <w:pPr>
        <w:spacing w:line="560" w:lineRule="atLeast"/>
        <w:rPr>
          <w:rFonts w:ascii="仿宋_GB2312" w:eastAsia="仿宋_GB2312"/>
          <w:bCs/>
          <w:sz w:val="32"/>
          <w:szCs w:val="32"/>
        </w:rPr>
      </w:pPr>
    </w:p>
    <w:p w14:paraId="32840D4B">
      <w:pPr>
        <w:spacing w:line="560" w:lineRule="atLeast"/>
        <w:rPr>
          <w:rFonts w:ascii="仿宋_GB2312" w:eastAsia="仿宋_GB2312"/>
          <w:sz w:val="32"/>
          <w:szCs w:val="32"/>
        </w:rPr>
      </w:pPr>
    </w:p>
    <w:p w14:paraId="0EFED615">
      <w:pPr>
        <w:spacing w:line="560" w:lineRule="atLeast"/>
        <w:rPr>
          <w:rFonts w:ascii="仿宋_GB2312" w:eastAsia="仿宋_GB2312"/>
          <w:sz w:val="32"/>
          <w:szCs w:val="32"/>
        </w:rPr>
      </w:pPr>
    </w:p>
    <w:p w14:paraId="6167A351">
      <w:pPr>
        <w:spacing w:line="560" w:lineRule="atLeast"/>
        <w:rPr>
          <w:rFonts w:ascii="仿宋_GB2312" w:eastAsia="仿宋_GB2312"/>
          <w:sz w:val="32"/>
          <w:szCs w:val="32"/>
        </w:rPr>
      </w:pPr>
    </w:p>
    <w:p w14:paraId="5FF14366">
      <w:pPr>
        <w:spacing w:line="560" w:lineRule="atLeast"/>
        <w:rPr>
          <w:rFonts w:ascii="仿宋_GB2312" w:eastAsia="仿宋_GB2312"/>
          <w:sz w:val="32"/>
          <w:szCs w:val="32"/>
        </w:rPr>
      </w:pPr>
    </w:p>
    <w:p w14:paraId="45B38C40">
      <w:pPr>
        <w:spacing w:line="560" w:lineRule="atLeast"/>
        <w:rPr>
          <w:rFonts w:ascii="仿宋_GB2312" w:eastAsia="仿宋_GB2312"/>
          <w:sz w:val="32"/>
          <w:szCs w:val="32"/>
        </w:rPr>
      </w:pPr>
    </w:p>
    <w:p w14:paraId="1418582E">
      <w:pPr>
        <w:spacing w:line="560" w:lineRule="atLeast"/>
        <w:rPr>
          <w:rFonts w:ascii="仿宋_GB2312" w:eastAsia="仿宋_GB2312"/>
          <w:sz w:val="32"/>
          <w:szCs w:val="32"/>
        </w:rPr>
        <w:sectPr>
          <w:headerReference r:id="rId5" w:type="default"/>
          <w:headerReference r:id="rId6" w:type="even"/>
          <w:pgSz w:w="11850" w:h="16783"/>
          <w:pgMar w:top="1814" w:right="1361" w:bottom="1701" w:left="1474" w:header="720" w:footer="720" w:gutter="0"/>
          <w:cols w:space="720" w:num="1"/>
        </w:sectPr>
      </w:pPr>
    </w:p>
    <w:sdt>
      <w:sdtPr>
        <w:rPr>
          <w:rFonts w:hint="eastAsia" w:ascii="方正小标宋简体" w:hAnsi="方正小标宋简体" w:eastAsia="方正小标宋简体" w:cs="方正小标宋简体"/>
          <w:b/>
          <w:bCs/>
          <w:color w:val="000000"/>
          <w:kern w:val="44"/>
          <w:sz w:val="44"/>
          <w:szCs w:val="44"/>
        </w:rPr>
        <w:id w:val="147453437"/>
        <w15:color w:val="DBDBDB"/>
        <w:docPartObj>
          <w:docPartGallery w:val="Table of Contents"/>
          <w:docPartUnique/>
        </w:docPartObj>
      </w:sdtPr>
      <w:sdtEndPr>
        <w:rPr>
          <w:rFonts w:hint="eastAsia" w:ascii="方正小标宋简体" w:hAnsi="黑体" w:eastAsia="方正小标宋简体" w:cs="方正小标宋简体"/>
          <w:b/>
          <w:bCs w:val="0"/>
          <w:color w:val="000000"/>
          <w:kern w:val="44"/>
          <w:sz w:val="32"/>
          <w:szCs w:val="44"/>
        </w:rPr>
      </w:sdtEndPr>
      <w:sdtContent>
        <w:p w14:paraId="04FBA9E4">
          <w:pPr>
            <w:spacing w:before="240" w:beforeLines="100" w:after="240" w:afterLines="10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14:paraId="45B146C0">
          <w:pPr>
            <w:pStyle w:val="11"/>
            <w:tabs>
              <w:tab w:val="right" w:leader="dot" w:pos="8250"/>
            </w:tabs>
            <w:spacing w:before="240" w:beforeLines="100" w:after="240" w:afterLines="100"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TOC \o "1-1" \h \u </w:instrText>
          </w:r>
          <w:r>
            <w:rPr>
              <w:rFonts w:hint="eastAsia" w:ascii="仿宋_GB2312" w:hAnsi="仿宋_GB2312" w:eastAsia="仿宋_GB2312" w:cs="仿宋_GB2312"/>
              <w:sz w:val="32"/>
              <w:szCs w:val="32"/>
            </w:rPr>
            <w:fldChar w:fldCharType="separate"/>
          </w:r>
          <w:r>
            <w:fldChar w:fldCharType="begin"/>
          </w:r>
          <w:r>
            <w:instrText xml:space="preserve"> HYPERLINK \l "_Toc20240" </w:instrText>
          </w:r>
          <w:r>
            <w:fldChar w:fldCharType="separate"/>
          </w:r>
          <w:r>
            <w:rPr>
              <w:rFonts w:hint="eastAsia" w:ascii="仿宋_GB2312" w:hAnsi="仿宋_GB2312" w:eastAsia="仿宋_GB2312" w:cs="仿宋_GB2312"/>
              <w:sz w:val="32"/>
              <w:szCs w:val="32"/>
            </w:rPr>
            <w:t>第一章 征集公告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_Toc20240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CF4130F">
          <w:pPr>
            <w:pStyle w:val="11"/>
            <w:tabs>
              <w:tab w:val="right" w:leader="dot" w:pos="8250"/>
            </w:tabs>
            <w:spacing w:before="240" w:beforeLines="100" w:after="240" w:afterLines="100" w:line="600" w:lineRule="exact"/>
            <w:rPr>
              <w:rFonts w:hint="eastAsia" w:ascii="仿宋_GB2312" w:hAnsi="仿宋_GB2312" w:eastAsia="仿宋_GB2312" w:cs="仿宋_GB2312"/>
              <w:sz w:val="32"/>
              <w:szCs w:val="32"/>
            </w:rPr>
          </w:pPr>
          <w:r>
            <w:fldChar w:fldCharType="begin"/>
          </w:r>
          <w:r>
            <w:instrText xml:space="preserve"> HYPERLINK \l "_Toc12470" </w:instrText>
          </w:r>
          <w:r>
            <w:fldChar w:fldCharType="separate"/>
          </w:r>
          <w:r>
            <w:rPr>
              <w:rFonts w:hint="eastAsia" w:ascii="仿宋_GB2312" w:hAnsi="仿宋_GB2312" w:eastAsia="仿宋_GB2312" w:cs="仿宋_GB2312"/>
              <w:sz w:val="32"/>
              <w:szCs w:val="32"/>
              <w:lang w:val="en"/>
            </w:rPr>
            <w:t>第二章</w:t>
          </w:r>
          <w:r>
            <w:rPr>
              <w:rFonts w:hint="eastAsia" w:ascii="仿宋_GB2312" w:hAnsi="仿宋_GB2312" w:eastAsia="仿宋_GB2312" w:cs="仿宋_GB2312"/>
              <w:sz w:val="32"/>
              <w:szCs w:val="32"/>
            </w:rPr>
            <w:t xml:space="preserve"> 响应文件</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_Toc12470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A8C0215">
          <w:pPr>
            <w:pStyle w:val="11"/>
            <w:tabs>
              <w:tab w:val="right" w:leader="dot" w:pos="8250"/>
            </w:tabs>
            <w:spacing w:before="240" w:beforeLines="100" w:after="240" w:afterLines="100" w:line="600" w:lineRule="exact"/>
            <w:rPr>
              <w:rFonts w:hint="eastAsia" w:ascii="仿宋_GB2312" w:hAnsi="仿宋_GB2312" w:eastAsia="仿宋_GB2312" w:cs="仿宋_GB2312"/>
              <w:sz w:val="32"/>
              <w:szCs w:val="32"/>
            </w:rPr>
          </w:pPr>
          <w:r>
            <w:fldChar w:fldCharType="begin"/>
          </w:r>
          <w:r>
            <w:instrText xml:space="preserve"> HYPERLINK \l "_Toc18499" </w:instrText>
          </w:r>
          <w:r>
            <w:fldChar w:fldCharType="separate"/>
          </w:r>
          <w:r>
            <w:rPr>
              <w:rFonts w:hint="eastAsia" w:ascii="仿宋_GB2312" w:hAnsi="仿宋_GB2312" w:eastAsia="仿宋_GB2312" w:cs="仿宋_GB2312"/>
              <w:sz w:val="32"/>
              <w:szCs w:val="32"/>
              <w:lang w:val="en"/>
            </w:rPr>
            <w:t>第三章 询价函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_Toc18499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838E573">
          <w:pPr>
            <w:pStyle w:val="11"/>
            <w:tabs>
              <w:tab w:val="right" w:leader="dot" w:pos="8250"/>
            </w:tabs>
            <w:spacing w:before="240" w:beforeLines="100" w:after="240" w:afterLines="100" w:line="600" w:lineRule="exact"/>
            <w:rPr>
              <w:rFonts w:hint="eastAsia" w:ascii="仿宋_GB2312" w:hAnsi="仿宋_GB2312" w:eastAsia="仿宋_GB2312" w:cs="仿宋_GB2312"/>
              <w:sz w:val="32"/>
              <w:szCs w:val="32"/>
            </w:rPr>
          </w:pPr>
          <w:r>
            <w:fldChar w:fldCharType="begin"/>
          </w:r>
          <w:r>
            <w:instrText xml:space="preserve"> HYPERLINK \l "_Toc8725" </w:instrText>
          </w:r>
          <w:r>
            <w:fldChar w:fldCharType="separate"/>
          </w:r>
          <w:r>
            <w:rPr>
              <w:rFonts w:hint="eastAsia" w:ascii="仿宋_GB2312" w:hAnsi="仿宋_GB2312" w:eastAsia="仿宋_GB2312" w:cs="仿宋_GB2312"/>
              <w:sz w:val="32"/>
              <w:szCs w:val="32"/>
              <w:lang w:val="en"/>
            </w:rPr>
            <w:t>第四章 采购成交通知书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_Toc8725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9C75680">
          <w:pPr>
            <w:pStyle w:val="11"/>
            <w:tabs>
              <w:tab w:val="right" w:leader="dot" w:pos="8250"/>
            </w:tabs>
            <w:spacing w:before="240" w:beforeLines="100" w:after="240" w:afterLines="100" w:line="600" w:lineRule="exact"/>
            <w:rPr>
              <w:rFonts w:hint="eastAsia" w:ascii="仿宋_GB2312" w:hAnsi="仿宋_GB2312" w:eastAsia="仿宋_GB2312" w:cs="仿宋_GB2312"/>
              <w:sz w:val="32"/>
              <w:szCs w:val="32"/>
            </w:rPr>
          </w:pPr>
          <w:r>
            <w:fldChar w:fldCharType="begin"/>
          </w:r>
          <w:r>
            <w:instrText xml:space="preserve"> HYPERLINK \l "_Toc29026" </w:instrText>
          </w:r>
          <w:r>
            <w:fldChar w:fldCharType="separate"/>
          </w:r>
          <w:r>
            <w:rPr>
              <w:rFonts w:hint="eastAsia" w:ascii="仿宋_GB2312" w:hAnsi="仿宋_GB2312" w:eastAsia="仿宋_GB2312" w:cs="仿宋_GB2312"/>
              <w:sz w:val="32"/>
              <w:szCs w:val="32"/>
              <w:lang w:val="en"/>
            </w:rPr>
            <w:t>第五章 合同范本</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_Toc29026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F4E51A8">
          <w:pPr>
            <w:pStyle w:val="36"/>
            <w:numPr>
              <w:ilvl w:val="0"/>
              <w:numId w:val="0"/>
            </w:numPr>
            <w:spacing w:before="240" w:beforeLines="100" w:after="240" w:afterLines="100"/>
            <w:rPr>
              <w:rFonts w:hint="eastAsia" w:ascii="方正小标宋简体" w:eastAsia="方正小标宋简体"/>
              <w:bCs w:val="0"/>
            </w:rPr>
          </w:pPr>
          <w:r>
            <w:rPr>
              <w:rFonts w:hint="eastAsia" w:ascii="仿宋_GB2312" w:hAnsi="仿宋_GB2312" w:eastAsia="仿宋_GB2312" w:cs="仿宋_GB2312"/>
              <w:bCs w:val="0"/>
              <w:szCs w:val="32"/>
            </w:rPr>
            <w:fldChar w:fldCharType="end"/>
          </w:r>
        </w:p>
      </w:sdtContent>
    </w:sdt>
    <w:p w14:paraId="1A9F55C0">
      <w:pPr>
        <w:pStyle w:val="33"/>
        <w:rPr>
          <w:rFonts w:hint="eastAsia" w:ascii="方正小标宋简体" w:eastAsia="方正小标宋简体"/>
          <w:sz w:val="44"/>
        </w:rPr>
      </w:pPr>
    </w:p>
    <w:p w14:paraId="6DA977AC">
      <w:pPr>
        <w:pStyle w:val="33"/>
        <w:rPr>
          <w:rFonts w:hint="eastAsia" w:ascii="方正小标宋简体" w:eastAsia="方正小标宋简体"/>
          <w:sz w:val="44"/>
        </w:rPr>
      </w:pPr>
    </w:p>
    <w:p w14:paraId="1960E1EB">
      <w:pPr>
        <w:tabs>
          <w:tab w:val="left" w:pos="8266"/>
        </w:tabs>
        <w:jc w:val="left"/>
        <w:sectPr>
          <w:footerReference r:id="rId7" w:type="default"/>
          <w:pgSz w:w="11850" w:h="16783"/>
          <w:pgMar w:top="1814" w:right="1361" w:bottom="1701" w:left="1474" w:header="720" w:footer="720" w:gutter="0"/>
          <w:pgNumType w:start="1"/>
          <w:cols w:space="720" w:num="1"/>
        </w:sectPr>
      </w:pPr>
      <w:r>
        <w:rPr>
          <w:rFonts w:hint="eastAsia"/>
        </w:rPr>
        <w:tab/>
      </w:r>
    </w:p>
    <w:p w14:paraId="34C7C585">
      <w:pPr>
        <w:pStyle w:val="36"/>
        <w:numPr>
          <w:ilvl w:val="0"/>
          <w:numId w:val="0"/>
        </w:numPr>
        <w:spacing w:after="120" w:afterLines="50"/>
        <w:jc w:val="center"/>
        <w:rPr>
          <w:rFonts w:hint="eastAsia" w:ascii="方正小标宋简体" w:eastAsia="方正小标宋简体"/>
          <w:b w:val="0"/>
          <w:bCs w:val="0"/>
          <w:sz w:val="44"/>
        </w:rPr>
      </w:pPr>
      <w:bookmarkStart w:id="0" w:name="_Toc20240"/>
      <w:r>
        <w:rPr>
          <w:rFonts w:hint="eastAsia" w:ascii="方正小标宋简体" w:eastAsia="方正小标宋简体"/>
          <w:b w:val="0"/>
          <w:bCs w:val="0"/>
          <w:sz w:val="44"/>
        </w:rPr>
        <w:t>第一章 征集公告</w:t>
      </w:r>
      <w:bookmarkEnd w:id="0"/>
    </w:p>
    <w:p w14:paraId="6EF14E4A">
      <w:pPr>
        <w:spacing w:after="120" w:afterLines="50" w:line="390" w:lineRule="exact"/>
        <w:jc w:val="center"/>
        <w:rPr>
          <w:rFonts w:hint="eastAsia" w:ascii="方正小标宋简体" w:hAnsi="方正小标宋简体" w:eastAsia="方正小标宋简体" w:cs="方正小标宋简体"/>
          <w:color w:val="000000"/>
          <w:sz w:val="36"/>
          <w:szCs w:val="36"/>
          <w:lang w:val="en"/>
        </w:rPr>
      </w:pPr>
      <w:r>
        <w:rPr>
          <w:rFonts w:hint="eastAsia" w:ascii="方正小标宋简体" w:hAnsi="方正小标宋简体" w:eastAsia="方正小标宋简体" w:cs="方正小标宋简体"/>
          <w:color w:val="000000"/>
          <w:sz w:val="36"/>
          <w:szCs w:val="36"/>
          <w:lang w:val="en"/>
        </w:rPr>
        <w:t>福建省普通公路养护运营领域分级分类监管研究</w:t>
      </w:r>
    </w:p>
    <w:p w14:paraId="3A5557F5">
      <w:pPr>
        <w:spacing w:after="120" w:afterLines="50" w:line="390" w:lineRule="exact"/>
        <w:jc w:val="center"/>
        <w:rPr>
          <w:rFonts w:hint="eastAsia" w:ascii="方正小标宋简体" w:hAnsi="方正小标宋简体" w:eastAsia="方正小标宋简体" w:cs="方正小标宋简体"/>
          <w:color w:val="000000"/>
          <w:sz w:val="36"/>
          <w:szCs w:val="36"/>
          <w:lang w:val="en"/>
        </w:rPr>
      </w:pPr>
      <w:r>
        <w:rPr>
          <w:rFonts w:hint="eastAsia" w:ascii="方正小标宋简体" w:hAnsi="方正小标宋简体" w:eastAsia="方正小标宋简体" w:cs="方正小标宋简体"/>
          <w:color w:val="000000"/>
          <w:sz w:val="36"/>
          <w:szCs w:val="36"/>
          <w:lang w:val="en"/>
        </w:rPr>
        <w:t>技术咨询服务</w:t>
      </w:r>
      <w:r>
        <w:rPr>
          <w:rFonts w:hint="eastAsia" w:ascii="方正小标宋简体" w:hAnsi="方正小标宋简体" w:eastAsia="方正小标宋简体" w:cs="方正小标宋简体"/>
          <w:color w:val="000000"/>
          <w:sz w:val="36"/>
          <w:szCs w:val="36"/>
        </w:rPr>
        <w:t>询价</w:t>
      </w:r>
      <w:r>
        <w:rPr>
          <w:rFonts w:hint="eastAsia" w:ascii="方正小标宋简体" w:hAnsi="方正小标宋简体" w:eastAsia="方正小标宋简体" w:cs="方正小标宋简体"/>
          <w:color w:val="000000"/>
          <w:sz w:val="36"/>
          <w:szCs w:val="36"/>
          <w:lang w:val="en"/>
        </w:rPr>
        <w:t>采购</w:t>
      </w:r>
      <w:r>
        <w:rPr>
          <w:rFonts w:hint="eastAsia" w:ascii="方正小标宋简体" w:hAnsi="方正小标宋简体" w:eastAsia="方正小标宋简体" w:cs="方正小标宋简体"/>
          <w:color w:val="000000"/>
          <w:sz w:val="36"/>
          <w:szCs w:val="36"/>
          <w:lang w:val="en-US" w:eastAsia="zh-CN"/>
        </w:rPr>
        <w:t>三</w:t>
      </w:r>
      <w:r>
        <w:rPr>
          <w:rFonts w:hint="eastAsia" w:ascii="方正小标宋简体" w:hAnsi="方正小标宋简体" w:eastAsia="方正小标宋简体" w:cs="方正小标宋简体"/>
          <w:color w:val="000000"/>
          <w:sz w:val="36"/>
          <w:szCs w:val="36"/>
        </w:rPr>
        <w:t>次</w:t>
      </w:r>
      <w:r>
        <w:rPr>
          <w:rFonts w:hint="eastAsia" w:ascii="方正小标宋简体" w:hAnsi="方正小标宋简体" w:eastAsia="方正小标宋简体" w:cs="方正小标宋简体"/>
          <w:color w:val="000000"/>
          <w:sz w:val="36"/>
          <w:szCs w:val="36"/>
          <w:lang w:val="en"/>
        </w:rPr>
        <w:t>征集公告</w:t>
      </w:r>
    </w:p>
    <w:p w14:paraId="771C1B35">
      <w:pPr>
        <w:adjustRightInd w:val="0"/>
        <w:snapToGrid w:val="0"/>
        <w:spacing w:line="390" w:lineRule="exact"/>
        <w:ind w:firstLine="560" w:firstLineChars="200"/>
        <w:rPr>
          <w:rFonts w:hint="eastAsia" w:ascii="黑体" w:hAnsi="黑体" w:eastAsia="黑体" w:cs="黑体"/>
          <w:sz w:val="28"/>
          <w:szCs w:val="28"/>
        </w:rPr>
      </w:pPr>
    </w:p>
    <w:p w14:paraId="0C4CABDB">
      <w:pPr>
        <w:adjustRightInd w:val="0"/>
        <w:snapToGrid w:val="0"/>
        <w:spacing w:after="0"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一、项目基本情况</w:t>
      </w:r>
    </w:p>
    <w:p w14:paraId="74699DBD">
      <w:pPr>
        <w:adjustRightInd w:val="0"/>
        <w:snapToGrid w:val="0"/>
        <w:spacing w:after="0" w:line="360" w:lineRule="exact"/>
        <w:ind w:firstLine="560" w:firstLineChars="200"/>
        <w:rPr>
          <w:rFonts w:hint="eastAsia" w:ascii="仿宋_GB2312" w:hAnsi="仿宋_GB2312" w:eastAsia="仿宋_GB2312" w:cs="仿宋_GB2312"/>
          <w:sz w:val="28"/>
          <w:szCs w:val="28"/>
          <w:lang w:val="en"/>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val="en"/>
        </w:rPr>
        <w:t>福建省普通公路养护运营领域分级分类监管研究技术咨询服务</w:t>
      </w:r>
    </w:p>
    <w:p w14:paraId="12D549CF">
      <w:pPr>
        <w:pStyle w:val="2"/>
        <w:spacing w:after="0" w:line="360" w:lineRule="exact"/>
        <w:ind w:left="0" w:leftChars="0" w:firstLine="560"/>
        <w:rPr>
          <w:rFonts w:eastAsia="仿宋_GB2312"/>
          <w:sz w:val="28"/>
          <w:szCs w:val="28"/>
        </w:rPr>
      </w:pPr>
      <w:r>
        <w:rPr>
          <w:rFonts w:hint="eastAsia" w:ascii="仿宋_GB2312" w:hAnsi="仿宋_GB2312" w:eastAsia="仿宋_GB2312" w:cs="仿宋_GB2312"/>
          <w:sz w:val="28"/>
          <w:szCs w:val="28"/>
        </w:rPr>
        <w:t>采购人：福建省公路事业发展中心</w:t>
      </w:r>
    </w:p>
    <w:p w14:paraId="1B7D3E47">
      <w:pPr>
        <w:adjustRightInd w:val="0"/>
        <w:snapToGrid w:val="0"/>
        <w:spacing w:after="0"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采购方式：本项目采用先征集供应商，经由采购人进行甄选和比对后，向其中3家符合项目要求的候选供应商询价。</w:t>
      </w:r>
    </w:p>
    <w:p w14:paraId="2ECAE67C">
      <w:pPr>
        <w:adjustRightInd w:val="0"/>
        <w:snapToGrid w:val="0"/>
        <w:spacing w:after="0"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最高限价：50000.00元</w:t>
      </w:r>
    </w:p>
    <w:p w14:paraId="38F901D5">
      <w:pPr>
        <w:adjustRightInd w:val="0"/>
        <w:snapToGrid w:val="0"/>
        <w:spacing w:after="0"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合同履行期限：签订合同后</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0个自然日内，根据采购人需求完成服务事项并提交成果。</w:t>
      </w:r>
    </w:p>
    <w:p w14:paraId="43C8199A">
      <w:pPr>
        <w:adjustRightInd w:val="0"/>
        <w:snapToGrid w:val="0"/>
        <w:spacing w:after="0"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本项目不接受联合体。</w:t>
      </w:r>
    </w:p>
    <w:p w14:paraId="6E8AFEE3">
      <w:pPr>
        <w:adjustRightInd w:val="0"/>
        <w:snapToGrid w:val="0"/>
        <w:spacing w:after="0"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备注：本项目已</w:t>
      </w:r>
      <w:r>
        <w:rPr>
          <w:rFonts w:hint="eastAsia" w:ascii="仿宋_GB2312" w:hAnsi="仿宋_GB2312" w:eastAsia="仿宋_GB2312" w:cs="仿宋_GB2312"/>
          <w:sz w:val="28"/>
          <w:szCs w:val="28"/>
          <w:lang w:val="en-US" w:eastAsia="zh-CN"/>
        </w:rPr>
        <w:t>分别</w:t>
      </w:r>
      <w:r>
        <w:rPr>
          <w:rFonts w:hint="eastAsia" w:ascii="仿宋_GB2312" w:hAnsi="仿宋_GB2312" w:eastAsia="仿宋_GB2312" w:cs="仿宋_GB2312"/>
          <w:sz w:val="28"/>
          <w:szCs w:val="28"/>
        </w:rPr>
        <w:t>于9月12日</w:t>
      </w:r>
      <w:r>
        <w:rPr>
          <w:rFonts w:hint="eastAsia" w:ascii="仿宋_GB2312" w:hAnsi="仿宋_GB2312" w:eastAsia="仿宋_GB2312" w:cs="仿宋_GB2312"/>
          <w:sz w:val="28"/>
          <w:szCs w:val="28"/>
          <w:lang w:val="en-US" w:eastAsia="zh-CN"/>
        </w:rPr>
        <w:t>与10月21日</w:t>
      </w:r>
      <w:r>
        <w:rPr>
          <w:rFonts w:hint="eastAsia" w:ascii="仿宋_GB2312" w:hAnsi="仿宋_GB2312" w:eastAsia="仿宋_GB2312" w:cs="仿宋_GB2312"/>
          <w:sz w:val="28"/>
          <w:szCs w:val="28"/>
        </w:rPr>
        <w:t>启动第一次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第二次</w:t>
      </w:r>
      <w:r>
        <w:rPr>
          <w:rFonts w:hint="eastAsia" w:ascii="仿宋_GB2312" w:hAnsi="仿宋_GB2312" w:eastAsia="仿宋_GB2312" w:cs="仿宋_GB2312"/>
          <w:sz w:val="28"/>
          <w:szCs w:val="28"/>
        </w:rPr>
        <w:t>征集，</w:t>
      </w:r>
      <w:r>
        <w:rPr>
          <w:rFonts w:hint="eastAsia" w:ascii="仿宋_GB2312" w:hAnsi="仿宋_GB2312" w:eastAsia="仿宋_GB2312" w:cs="仿宋_GB2312"/>
          <w:sz w:val="28"/>
          <w:szCs w:val="28"/>
          <w:lang w:val="en-US" w:eastAsia="zh-CN"/>
        </w:rPr>
        <w:t>均</w:t>
      </w:r>
      <w:r>
        <w:rPr>
          <w:rFonts w:hint="eastAsia" w:ascii="仿宋_GB2312" w:hAnsi="仿宋_GB2312" w:eastAsia="仿宋_GB2312" w:cs="仿宋_GB2312"/>
          <w:sz w:val="28"/>
          <w:szCs w:val="28"/>
        </w:rPr>
        <w:t>未</w:t>
      </w:r>
      <w:r>
        <w:rPr>
          <w:rFonts w:hint="eastAsia" w:ascii="仿宋_GB2312" w:hAnsi="仿宋_GB2312" w:eastAsia="仿宋_GB2312" w:cs="仿宋_GB2312"/>
          <w:sz w:val="28"/>
          <w:szCs w:val="28"/>
          <w:lang w:val="en-US" w:eastAsia="zh-CN"/>
        </w:rPr>
        <w:t>满足3家</w:t>
      </w:r>
      <w:r>
        <w:rPr>
          <w:rFonts w:hint="eastAsia" w:ascii="仿宋_GB2312" w:hAnsi="仿宋_GB2312" w:eastAsia="仿宋_GB2312" w:cs="仿宋_GB2312"/>
          <w:sz w:val="28"/>
          <w:szCs w:val="28"/>
        </w:rPr>
        <w:t>供应商响应</w:t>
      </w:r>
      <w:r>
        <w:rPr>
          <w:rFonts w:hint="eastAsia" w:ascii="仿宋_GB2312" w:hAnsi="仿宋_GB2312" w:eastAsia="仿宋_GB2312" w:cs="仿宋_GB2312"/>
          <w:sz w:val="28"/>
          <w:szCs w:val="28"/>
          <w:lang w:val="en-US" w:eastAsia="zh-CN"/>
        </w:rPr>
        <w:t>征集</w:t>
      </w:r>
      <w:r>
        <w:rPr>
          <w:rFonts w:hint="eastAsia" w:ascii="仿宋_GB2312" w:hAnsi="仿宋_GB2312" w:eastAsia="仿宋_GB2312" w:cs="仿宋_GB2312"/>
          <w:sz w:val="28"/>
          <w:szCs w:val="28"/>
        </w:rPr>
        <w:t>，现按有关规定进行第</w:t>
      </w:r>
      <w:r>
        <w:rPr>
          <w:rFonts w:hint="eastAsia" w:ascii="仿宋_GB2312" w:hAnsi="仿宋_GB2312" w:eastAsia="仿宋_GB2312" w:cs="仿宋_GB2312"/>
          <w:sz w:val="28"/>
          <w:szCs w:val="28"/>
          <w:lang w:val="en-US" w:eastAsia="zh-CN"/>
        </w:rPr>
        <w:t>三</w:t>
      </w:r>
      <w:r>
        <w:rPr>
          <w:rFonts w:hint="eastAsia" w:ascii="仿宋_GB2312" w:hAnsi="仿宋_GB2312" w:eastAsia="仿宋_GB2312" w:cs="仿宋_GB2312"/>
          <w:sz w:val="28"/>
          <w:szCs w:val="28"/>
        </w:rPr>
        <w:t>次征集。</w:t>
      </w:r>
    </w:p>
    <w:p w14:paraId="6561316A">
      <w:pPr>
        <w:adjustRightInd w:val="0"/>
        <w:snapToGrid w:val="0"/>
        <w:spacing w:after="0"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二、供应商的资格要求</w:t>
      </w:r>
    </w:p>
    <w:p w14:paraId="5CB19F86">
      <w:pPr>
        <w:pStyle w:val="13"/>
        <w:shd w:val="clear" w:color="auto" w:fill="FFFFFF"/>
        <w:spacing w:before="0" w:beforeAutospacing="0" w:after="0" w:afterAutospacing="0" w:line="360" w:lineRule="exact"/>
        <w:ind w:firstLine="420"/>
        <w:jc w:val="both"/>
        <w:textAlignment w:val="top"/>
        <w:rPr>
          <w:rFonts w:hint="eastAsia" w:ascii="仿宋_GB2312" w:hAnsi="仿宋_GB2312" w:eastAsia="仿宋_GB2312" w:cs="仿宋_GB2312"/>
          <w:sz w:val="28"/>
          <w:szCs w:val="28"/>
        </w:rPr>
      </w:pPr>
      <w:bookmarkStart w:id="1" w:name="OLE_LINK1"/>
      <w:r>
        <w:rPr>
          <w:rFonts w:hint="eastAsia" w:ascii="仿宋_GB2312" w:hAnsi="仿宋_GB2312" w:eastAsia="仿宋_GB2312" w:cs="仿宋_GB2312"/>
          <w:sz w:val="28"/>
          <w:szCs w:val="28"/>
        </w:rPr>
        <w:t>满足《中华人民共和国政府采购法》第二十二条规定</w:t>
      </w:r>
      <w:bookmarkEnd w:id="1"/>
      <w:r>
        <w:rPr>
          <w:rFonts w:hint="eastAsia" w:ascii="仿宋_GB2312" w:hAnsi="仿宋_GB2312" w:eastAsia="仿宋_GB2312" w:cs="仿宋_GB2312"/>
          <w:sz w:val="28"/>
          <w:szCs w:val="28"/>
        </w:rPr>
        <w:t>：</w:t>
      </w:r>
    </w:p>
    <w:p w14:paraId="2541C6BA">
      <w:pPr>
        <w:pStyle w:val="13"/>
        <w:shd w:val="clear" w:color="auto" w:fill="FFFFFF"/>
        <w:spacing w:before="0" w:beforeAutospacing="0" w:after="0" w:afterAutospacing="0" w:line="360" w:lineRule="exact"/>
        <w:ind w:firstLine="560" w:firstLineChars="200"/>
        <w:jc w:val="both"/>
        <w:textAlignment w:val="top"/>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（一）具有独立承担民事责任的能力；</w:t>
      </w:r>
    </w:p>
    <w:p w14:paraId="67718863">
      <w:pPr>
        <w:pStyle w:val="13"/>
        <w:shd w:val="clear" w:color="auto" w:fill="FFFFFF"/>
        <w:spacing w:before="0" w:beforeAutospacing="0" w:after="0" w:afterAutospacing="0" w:line="360" w:lineRule="exact"/>
        <w:ind w:firstLine="560" w:firstLineChars="200"/>
        <w:jc w:val="both"/>
        <w:textAlignment w:val="top"/>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（二）具有良好的商业信誉和健全的财务会计制度；</w:t>
      </w:r>
    </w:p>
    <w:p w14:paraId="098A2E5C">
      <w:pPr>
        <w:pStyle w:val="13"/>
        <w:shd w:val="clear" w:color="auto" w:fill="FFFFFF"/>
        <w:spacing w:before="0" w:beforeAutospacing="0" w:after="0" w:afterAutospacing="0" w:line="360" w:lineRule="exact"/>
        <w:ind w:firstLine="560" w:firstLineChars="200"/>
        <w:jc w:val="both"/>
        <w:textAlignment w:val="top"/>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（三）具有履行合同所必需的设备和专业技术能力；</w:t>
      </w:r>
    </w:p>
    <w:p w14:paraId="15214495">
      <w:pPr>
        <w:pStyle w:val="13"/>
        <w:shd w:val="clear" w:color="auto" w:fill="FFFFFF"/>
        <w:spacing w:before="0" w:beforeAutospacing="0" w:after="0" w:afterAutospacing="0" w:line="360" w:lineRule="exact"/>
        <w:ind w:firstLine="560" w:firstLineChars="200"/>
        <w:jc w:val="both"/>
        <w:textAlignment w:val="top"/>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（四）有依法缴纳税收和社会保障资金的良好记录；</w:t>
      </w:r>
    </w:p>
    <w:p w14:paraId="3850D4B5">
      <w:pPr>
        <w:pStyle w:val="13"/>
        <w:shd w:val="clear" w:color="auto" w:fill="FFFFFF"/>
        <w:spacing w:before="0" w:beforeAutospacing="0" w:after="0" w:afterAutospacing="0" w:line="360" w:lineRule="exact"/>
        <w:ind w:firstLine="560" w:firstLineChars="200"/>
        <w:jc w:val="both"/>
        <w:textAlignment w:val="top"/>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（五）参加政府采购活动前三年内，在经营活动中没有重大违法记录；</w:t>
      </w:r>
    </w:p>
    <w:p w14:paraId="0FFCEFA9">
      <w:pPr>
        <w:pStyle w:val="13"/>
        <w:shd w:val="clear" w:color="auto" w:fill="FFFFFF"/>
        <w:spacing w:before="0" w:beforeAutospacing="0" w:after="0" w:afterAutospacing="0" w:line="360" w:lineRule="exact"/>
        <w:ind w:firstLine="560" w:firstLineChars="200"/>
        <w:jc w:val="both"/>
        <w:textAlignment w:val="top"/>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（六）法律、行政法规规定的其他条件。</w:t>
      </w:r>
    </w:p>
    <w:p w14:paraId="7582D9F1">
      <w:pPr>
        <w:adjustRightInd w:val="0"/>
        <w:snapToGrid w:val="0"/>
        <w:spacing w:after="0"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三、服务内容及要求</w:t>
      </w:r>
    </w:p>
    <w:p w14:paraId="37EFF18E">
      <w:pPr>
        <w:pStyle w:val="2"/>
        <w:spacing w:after="0" w:line="360" w:lineRule="exact"/>
        <w:ind w:left="0" w:leftChars="0"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（一）梳理汇编文件。汇编国家、部、省出台的有关公路行业分级分类监管的法律法规、规章制度、政策和行业规范等文件。</w:t>
      </w:r>
    </w:p>
    <w:p w14:paraId="0B12A9EF">
      <w:pPr>
        <w:pStyle w:val="2"/>
        <w:spacing w:after="0" w:line="360" w:lineRule="exact"/>
        <w:ind w:left="0" w:leftChars="0"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（二）收集经验做法。通过网络、电话、查阅资料等多种方式，收集兄弟省份行业分级分类监管工作经验做法。</w:t>
      </w:r>
    </w:p>
    <w:p w14:paraId="660DE507">
      <w:pPr>
        <w:pStyle w:val="2"/>
        <w:spacing w:after="0" w:line="360" w:lineRule="exact"/>
        <w:ind w:left="0" w:leftChars="0"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（三）开展实地调研。赴我省市、县两级公路养护运营机构，调研分级分类监管工作开展情况，了解业务需求和难点问题等。</w:t>
      </w:r>
    </w:p>
    <w:p w14:paraId="3E182804">
      <w:pPr>
        <w:pStyle w:val="2"/>
        <w:spacing w:after="0" w:line="360" w:lineRule="exact"/>
        <w:ind w:left="0" w:leftChars="0"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撰写研究报告。根据所收集的资料、调研成果及提出对策建议要点等内容，编制《福建省普通公路养护运营领域分级分类监管研究报告》，要求文字精炼，针对性强、对策建议具有可操作性，提交研究报告时，需一并提交精简版研究报告（1500字以内）。成果通过验收后，提交纸质文件10份和可编辑电子文件。</w:t>
      </w:r>
    </w:p>
    <w:p w14:paraId="3FC3FF90">
      <w:pPr>
        <w:spacing w:after="0" w:line="360" w:lineRule="exact"/>
        <w:ind w:firstLine="560" w:firstLineChars="200"/>
        <w:rPr>
          <w:rFonts w:hint="eastAsia" w:ascii="仿宋_GB2312" w:hAnsi="仿宋_GB2312" w:eastAsia="仿宋_GB2312" w:cs="仿宋_GB2312"/>
          <w:sz w:val="28"/>
          <w:szCs w:val="28"/>
        </w:rPr>
      </w:pPr>
      <w:bookmarkStart w:id="2" w:name="OLE_LINK3"/>
      <w:r>
        <w:rPr>
          <w:rFonts w:hint="eastAsia" w:ascii="仿宋_GB2312" w:hAnsi="仿宋_GB2312" w:eastAsia="仿宋_GB2312" w:cs="仿宋_GB2312"/>
          <w:color w:val="000000"/>
          <w:sz w:val="28"/>
          <w:szCs w:val="28"/>
        </w:rPr>
        <w:t>（五）</w:t>
      </w:r>
      <w:r>
        <w:rPr>
          <w:rFonts w:hint="eastAsia" w:ascii="仿宋_GB2312" w:hAnsi="仿宋_GB2312" w:eastAsia="仿宋_GB2312" w:cs="仿宋_GB2312"/>
          <w:sz w:val="28"/>
          <w:szCs w:val="28"/>
        </w:rPr>
        <w:t>拟开展本项目的团队中需至少有一人具有副高（副教授）及以上职称（建设、土木、道路与桥梁、交通运输、安全等相关专业）。</w:t>
      </w:r>
    </w:p>
    <w:bookmarkEnd w:id="2"/>
    <w:p w14:paraId="5D30168B">
      <w:pPr>
        <w:adjustRightInd w:val="0"/>
        <w:snapToGrid w:val="0"/>
        <w:spacing w:after="0"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四、响应文件要求</w:t>
      </w:r>
    </w:p>
    <w:p w14:paraId="18DDCD88">
      <w:pPr>
        <w:adjustRightInd w:val="0"/>
        <w:snapToGrid w:val="0"/>
        <w:spacing w:after="0"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w:t>
      </w:r>
      <w:r>
        <w:rPr>
          <w:rFonts w:hint="eastAsia" w:ascii="仿宋_GB2312" w:hAnsi="仿宋_GB2312" w:eastAsia="仿宋_GB2312" w:cs="仿宋_GB2312"/>
          <w:sz w:val="28"/>
          <w:szCs w:val="28"/>
        </w:rPr>
        <w:t>供应商应提交响应文件1套，应包含：响应声明、单位负责人授权书（若供应商代表为单位负责人授权的委托代理人，应提供本授权书；若供应商代表为单位负责人，应提交其身份证正反面复印件，可不提供本授权书）、资格声明、拟开展项目团队人员名单、初步工作方案。可包含：业绩证明等其他相关材料。所有文件均需加盖公章。</w:t>
      </w:r>
    </w:p>
    <w:p w14:paraId="102297A0">
      <w:pPr>
        <w:adjustRightInd w:val="0"/>
        <w:snapToGrid w:val="0"/>
        <w:spacing w:after="0"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（二）</w:t>
      </w:r>
      <w:r>
        <w:rPr>
          <w:rFonts w:hint="eastAsia" w:ascii="仿宋_GB2312" w:hAnsi="仿宋_GB2312" w:eastAsia="仿宋_GB2312" w:cs="仿宋_GB2312"/>
          <w:sz w:val="28"/>
          <w:szCs w:val="28"/>
        </w:rPr>
        <w:t>供应商应将响应文件密封，所有包装封皮上均应注明项目名称、供应商名称，并加盖供应商单位公章。如果供应商未按上述要求密封，其响应文件将被拒绝接收。</w:t>
      </w:r>
    </w:p>
    <w:p w14:paraId="1A1F97F7">
      <w:pPr>
        <w:adjustRightInd w:val="0"/>
        <w:snapToGrid w:val="0"/>
        <w:spacing w:after="0"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五、响应文件提交</w:t>
      </w:r>
    </w:p>
    <w:p w14:paraId="4915931B">
      <w:pPr>
        <w:adjustRightInd w:val="0"/>
        <w:snapToGrid w:val="0"/>
        <w:spacing w:after="0" w:line="360" w:lineRule="exact"/>
        <w:ind w:firstLine="560" w:firstLineChars="200"/>
        <w:rPr>
          <w:rFonts w:hint="eastAsia" w:ascii="仿宋_GB2312" w:hAnsi="仿宋_GB2312" w:eastAsia="仿宋_GB2312" w:cs="仿宋_GB2312"/>
          <w:iCs/>
          <w:sz w:val="28"/>
          <w:szCs w:val="28"/>
          <w:u w:val="single"/>
        </w:rPr>
      </w:pPr>
      <w:r>
        <w:rPr>
          <w:rFonts w:hint="eastAsia" w:ascii="仿宋_GB2312" w:hAnsi="仿宋_GB2312" w:eastAsia="仿宋_GB2312" w:cs="仿宋_GB2312"/>
          <w:sz w:val="28"/>
          <w:szCs w:val="28"/>
        </w:rPr>
        <w:t>截止时间：</w:t>
      </w:r>
      <w:r>
        <w:rPr>
          <w:rFonts w:hint="eastAsia" w:ascii="仿宋_GB2312" w:hAnsi="仿宋_GB2312" w:eastAsia="仿宋_GB2312" w:cs="仿宋_GB2312"/>
          <w:sz w:val="28"/>
          <w:szCs w:val="28"/>
          <w:u w:val="single"/>
        </w:rPr>
        <w:t>2025</w:t>
      </w:r>
      <w:r>
        <w:rPr>
          <w:rFonts w:hint="eastAsia" w:ascii="仿宋_GB2312" w:hAnsi="仿宋_GB2312" w:eastAsia="仿宋_GB2312" w:cs="仿宋_GB2312"/>
          <w:bCs/>
          <w:sz w:val="28"/>
          <w:szCs w:val="28"/>
          <w:u w:val="single"/>
        </w:rPr>
        <w:t>年1</w:t>
      </w:r>
      <w:r>
        <w:rPr>
          <w:rFonts w:hint="eastAsia" w:ascii="仿宋_GB2312" w:hAnsi="仿宋_GB2312" w:eastAsia="仿宋_GB2312" w:cs="仿宋_GB2312"/>
          <w:bCs/>
          <w:sz w:val="28"/>
          <w:szCs w:val="28"/>
          <w:u w:val="single"/>
          <w:lang w:val="en-US" w:eastAsia="zh-CN"/>
        </w:rPr>
        <w:t>1</w:t>
      </w:r>
      <w:r>
        <w:rPr>
          <w:rFonts w:hint="eastAsia" w:ascii="仿宋_GB2312" w:hAnsi="仿宋_GB2312" w:eastAsia="仿宋_GB2312" w:cs="仿宋_GB2312"/>
          <w:bCs/>
          <w:sz w:val="28"/>
          <w:szCs w:val="28"/>
          <w:u w:val="single"/>
        </w:rPr>
        <w:t>月</w:t>
      </w:r>
      <w:r>
        <w:rPr>
          <w:rFonts w:hint="eastAsia" w:ascii="仿宋_GB2312" w:hAnsi="仿宋_GB2312" w:eastAsia="仿宋_GB2312" w:cs="仿宋_GB2312"/>
          <w:bCs/>
          <w:sz w:val="28"/>
          <w:szCs w:val="28"/>
          <w:u w:val="single"/>
          <w:lang w:val="en-US" w:eastAsia="zh-CN"/>
        </w:rPr>
        <w:t>17</w:t>
      </w:r>
      <w:r>
        <w:rPr>
          <w:rFonts w:hint="eastAsia" w:ascii="仿宋_GB2312" w:hAnsi="仿宋_GB2312" w:eastAsia="仿宋_GB2312" w:cs="仿宋_GB2312"/>
          <w:bCs/>
          <w:sz w:val="28"/>
          <w:szCs w:val="28"/>
          <w:u w:val="single"/>
        </w:rPr>
        <w:t>日17时</w:t>
      </w:r>
      <w:r>
        <w:rPr>
          <w:rFonts w:hint="eastAsia" w:ascii="仿宋_GB2312" w:hAnsi="仿宋_GB2312" w:eastAsia="仿宋_GB2312" w:cs="仿宋_GB2312"/>
          <w:bCs/>
          <w:sz w:val="28"/>
          <w:szCs w:val="28"/>
          <w:u w:val="single"/>
          <w:lang w:val="en-US" w:eastAsia="zh-CN"/>
        </w:rPr>
        <w:t>3</w:t>
      </w:r>
      <w:r>
        <w:rPr>
          <w:rFonts w:hint="eastAsia" w:ascii="仿宋_GB2312" w:hAnsi="仿宋_GB2312" w:eastAsia="仿宋_GB2312" w:cs="仿宋_GB2312"/>
          <w:bCs/>
          <w:sz w:val="28"/>
          <w:szCs w:val="28"/>
          <w:u w:val="single"/>
        </w:rPr>
        <w:t>0分</w:t>
      </w:r>
      <w:r>
        <w:rPr>
          <w:rFonts w:hint="eastAsia" w:ascii="仿宋_GB2312" w:hAnsi="仿宋_GB2312" w:eastAsia="仿宋_GB2312" w:cs="仿宋_GB2312"/>
          <w:bCs/>
          <w:sz w:val="28"/>
          <w:szCs w:val="28"/>
        </w:rPr>
        <w:t>（北京时间），</w:t>
      </w:r>
      <w:r>
        <w:rPr>
          <w:rFonts w:hint="eastAsia" w:ascii="仿宋_GB2312" w:hAnsi="仿宋_GB2312" w:eastAsia="仿宋_GB2312" w:cs="仿宋_GB2312"/>
          <w:iCs/>
          <w:sz w:val="28"/>
          <w:szCs w:val="28"/>
        </w:rPr>
        <w:t>以文件送达时间为准。</w:t>
      </w:r>
    </w:p>
    <w:p w14:paraId="5BB94B5F">
      <w:pPr>
        <w:pStyle w:val="2"/>
        <w:spacing w:after="0" w:line="360" w:lineRule="exact"/>
        <w:ind w:left="0" w:leftChars="0" w:firstLine="560"/>
        <w:rPr>
          <w:rFonts w:hint="eastAsia" w:ascii="仿宋_GB2312" w:hAnsi="仿宋_GB2312" w:eastAsia="仿宋_GB2312" w:cs="仿宋_GB2312"/>
          <w:sz w:val="28"/>
          <w:szCs w:val="28"/>
        </w:rPr>
      </w:pPr>
      <w:r>
        <w:rPr>
          <w:rFonts w:hint="eastAsia" w:ascii="仿宋_GB2312" w:hAnsi="仿宋_GB2312" w:eastAsia="仿宋_GB2312" w:cs="仿宋_GB2312"/>
          <w:iCs/>
          <w:sz w:val="28"/>
          <w:szCs w:val="28"/>
        </w:rPr>
        <w:t>提交地点</w:t>
      </w:r>
      <w:r>
        <w:rPr>
          <w:rFonts w:hint="eastAsia" w:ascii="仿宋_GB2312" w:hAnsi="仿宋_GB2312" w:eastAsia="仿宋_GB2312" w:cs="仿宋_GB2312"/>
          <w:sz w:val="28"/>
          <w:szCs w:val="28"/>
        </w:rPr>
        <w:t>：福州市台江区交通路19号。</w:t>
      </w:r>
    </w:p>
    <w:p w14:paraId="6E8D702C">
      <w:pPr>
        <w:adjustRightInd w:val="0"/>
        <w:snapToGrid w:val="0"/>
        <w:spacing w:after="0"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六、开启时间与地点</w:t>
      </w:r>
      <w:bookmarkStart w:id="28" w:name="_GoBack"/>
      <w:bookmarkEnd w:id="28"/>
    </w:p>
    <w:p w14:paraId="43154112">
      <w:pPr>
        <w:adjustRightInd w:val="0"/>
        <w:snapToGrid w:val="0"/>
        <w:spacing w:after="0" w:line="360" w:lineRule="exact"/>
        <w:ind w:firstLine="560" w:firstLineChars="200"/>
        <w:rPr>
          <w:rFonts w:hint="eastAsia" w:ascii="仿宋_GB2312" w:hAnsi="仿宋_GB2312" w:eastAsia="仿宋_GB2312" w:cs="仿宋_GB2312"/>
          <w:bCs/>
          <w:sz w:val="28"/>
          <w:szCs w:val="28"/>
          <w:u w:val="single"/>
        </w:rPr>
      </w:pPr>
      <w:r>
        <w:rPr>
          <w:rFonts w:hint="eastAsia" w:ascii="仿宋_GB2312" w:hAnsi="仿宋_GB2312" w:eastAsia="仿宋_GB2312" w:cs="仿宋_GB2312"/>
          <w:sz w:val="28"/>
          <w:szCs w:val="28"/>
        </w:rPr>
        <w:t>时间：</w:t>
      </w:r>
      <w:r>
        <w:rPr>
          <w:rFonts w:hint="eastAsia" w:ascii="仿宋_GB2312" w:hAnsi="仿宋_GB2312" w:eastAsia="仿宋_GB2312" w:cs="仿宋_GB2312"/>
          <w:sz w:val="28"/>
          <w:szCs w:val="28"/>
          <w:u w:val="single"/>
        </w:rPr>
        <w:t>2025</w:t>
      </w:r>
      <w:r>
        <w:rPr>
          <w:rFonts w:hint="eastAsia" w:ascii="仿宋_GB2312" w:hAnsi="仿宋_GB2312" w:eastAsia="仿宋_GB2312" w:cs="仿宋_GB2312"/>
          <w:bCs/>
          <w:sz w:val="28"/>
          <w:szCs w:val="28"/>
          <w:u w:val="single"/>
        </w:rPr>
        <w:t>年1</w:t>
      </w:r>
      <w:r>
        <w:rPr>
          <w:rFonts w:hint="eastAsia" w:ascii="仿宋_GB2312" w:hAnsi="仿宋_GB2312" w:eastAsia="仿宋_GB2312" w:cs="仿宋_GB2312"/>
          <w:bCs/>
          <w:sz w:val="28"/>
          <w:szCs w:val="28"/>
          <w:u w:val="single"/>
          <w:lang w:val="en-US" w:eastAsia="zh-CN"/>
        </w:rPr>
        <w:t>1</w:t>
      </w:r>
      <w:r>
        <w:rPr>
          <w:rFonts w:hint="eastAsia" w:ascii="仿宋_GB2312" w:hAnsi="仿宋_GB2312" w:eastAsia="仿宋_GB2312" w:cs="仿宋_GB2312"/>
          <w:bCs/>
          <w:sz w:val="28"/>
          <w:szCs w:val="28"/>
          <w:u w:val="single"/>
        </w:rPr>
        <w:t>月</w:t>
      </w:r>
      <w:r>
        <w:rPr>
          <w:rFonts w:hint="eastAsia" w:ascii="仿宋_GB2312" w:hAnsi="仿宋_GB2312" w:eastAsia="仿宋_GB2312" w:cs="仿宋_GB2312"/>
          <w:bCs/>
          <w:sz w:val="28"/>
          <w:szCs w:val="28"/>
          <w:u w:val="single"/>
          <w:lang w:val="en-US" w:eastAsia="zh-CN"/>
        </w:rPr>
        <w:t>1</w:t>
      </w:r>
      <w:r>
        <w:rPr>
          <w:rFonts w:hint="eastAsia" w:ascii="仿宋_GB2312" w:hAnsi="仿宋_GB2312" w:eastAsia="仿宋_GB2312" w:cs="仿宋_GB2312"/>
          <w:bCs/>
          <w:sz w:val="28"/>
          <w:szCs w:val="28"/>
          <w:u w:val="single"/>
        </w:rPr>
        <w:t>8日</w:t>
      </w:r>
      <w:r>
        <w:rPr>
          <w:rFonts w:hint="eastAsia" w:ascii="仿宋_GB2312" w:hAnsi="仿宋_GB2312" w:eastAsia="仿宋_GB2312" w:cs="仿宋_GB2312"/>
          <w:bCs/>
          <w:sz w:val="28"/>
          <w:szCs w:val="28"/>
          <w:u w:val="single"/>
          <w:lang w:eastAsia="zh"/>
        </w:rPr>
        <w:t>10</w:t>
      </w:r>
      <w:r>
        <w:rPr>
          <w:rFonts w:hint="eastAsia" w:ascii="仿宋_GB2312" w:hAnsi="仿宋_GB2312" w:eastAsia="仿宋_GB2312" w:cs="仿宋_GB2312"/>
          <w:bCs/>
          <w:sz w:val="28"/>
          <w:szCs w:val="28"/>
          <w:u w:val="single"/>
        </w:rPr>
        <w:t>时</w:t>
      </w:r>
      <w:r>
        <w:rPr>
          <w:rFonts w:hint="eastAsia" w:ascii="仿宋_GB2312" w:hAnsi="仿宋_GB2312" w:eastAsia="仿宋_GB2312" w:cs="仿宋_GB2312"/>
          <w:bCs/>
          <w:sz w:val="28"/>
          <w:szCs w:val="28"/>
          <w:u w:val="single"/>
          <w:lang w:eastAsia="zh"/>
        </w:rPr>
        <w:t>30</w:t>
      </w:r>
      <w:r>
        <w:rPr>
          <w:rFonts w:hint="eastAsia" w:ascii="仿宋_GB2312" w:hAnsi="仿宋_GB2312" w:eastAsia="仿宋_GB2312" w:cs="仿宋_GB2312"/>
          <w:bCs/>
          <w:sz w:val="28"/>
          <w:szCs w:val="28"/>
          <w:u w:val="single"/>
        </w:rPr>
        <w:t>分</w:t>
      </w:r>
      <w:r>
        <w:rPr>
          <w:rFonts w:hint="eastAsia" w:ascii="仿宋_GB2312" w:hAnsi="仿宋_GB2312" w:eastAsia="仿宋_GB2312" w:cs="仿宋_GB2312"/>
          <w:bCs/>
          <w:sz w:val="28"/>
          <w:szCs w:val="28"/>
        </w:rPr>
        <w:t>（北京时间）。</w:t>
      </w:r>
    </w:p>
    <w:p w14:paraId="216E1766">
      <w:pPr>
        <w:adjustRightInd w:val="0"/>
        <w:snapToGrid w:val="0"/>
        <w:spacing w:after="0"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地点：福州市台江区交通路19号。</w:t>
      </w:r>
    </w:p>
    <w:p w14:paraId="17845EF3">
      <w:pPr>
        <w:adjustRightInd w:val="0"/>
        <w:snapToGrid w:val="0"/>
        <w:spacing w:after="0"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七、成交单位确认</w:t>
      </w:r>
    </w:p>
    <w:p w14:paraId="4C3B6146">
      <w:pPr>
        <w:pStyle w:val="22"/>
        <w:spacing w:after="0" w:line="360" w:lineRule="exact"/>
        <w:ind w:firstLine="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本项目</w:t>
      </w:r>
      <w:r>
        <w:rPr>
          <w:rFonts w:hint="eastAsia" w:ascii="仿宋_GB2312" w:hAnsi="仿宋_GB2312" w:eastAsia="仿宋_GB2312" w:cs="仿宋_GB2312"/>
          <w:sz w:val="28"/>
          <w:szCs w:val="28"/>
        </w:rPr>
        <w:t>采用先征集供应商，经采购人按要求筛选后，对入围的3家供应商进行询价采购。收到报价后，</w:t>
      </w:r>
      <w:r>
        <w:rPr>
          <w:rFonts w:hint="eastAsia" w:ascii="仿宋_GB2312" w:hAnsi="仿宋_GB2312" w:eastAsia="仿宋_GB2312" w:cs="仿宋_GB2312"/>
          <w:color w:val="000000"/>
          <w:sz w:val="28"/>
          <w:szCs w:val="28"/>
        </w:rPr>
        <w:t>采购人对</w:t>
      </w:r>
      <w:r>
        <w:rPr>
          <w:rFonts w:hint="eastAsia" w:ascii="仿宋_GB2312" w:hAnsi="仿宋_GB2312" w:eastAsia="仿宋_GB2312" w:cs="仿宋_GB2312"/>
          <w:sz w:val="28"/>
          <w:szCs w:val="28"/>
        </w:rPr>
        <w:t>供应商</w:t>
      </w:r>
      <w:r>
        <w:rPr>
          <w:rFonts w:hint="eastAsia" w:ascii="仿宋_GB2312" w:hAnsi="仿宋_GB2312" w:eastAsia="仿宋_GB2312" w:cs="仿宋_GB2312"/>
          <w:color w:val="000000"/>
          <w:sz w:val="28"/>
          <w:szCs w:val="28"/>
        </w:rPr>
        <w:t>的报价文件进行审查，</w:t>
      </w:r>
      <w:r>
        <w:rPr>
          <w:rFonts w:hint="eastAsia" w:ascii="仿宋_GB2312" w:hAnsi="仿宋_GB2312" w:eastAsia="仿宋_GB2312" w:cs="仿宋_GB2312"/>
          <w:sz w:val="28"/>
          <w:szCs w:val="28"/>
        </w:rPr>
        <w:t>根据质量和服务均能满足要求且报价最低的原则推荐成交供应商。如</w:t>
      </w:r>
      <w:r>
        <w:rPr>
          <w:rFonts w:hint="eastAsia" w:ascii="仿宋_GB2312" w:hAnsi="仿宋_GB2312" w:eastAsia="仿宋_GB2312" w:cs="仿宋_GB2312"/>
          <w:color w:val="000000"/>
          <w:kern w:val="0"/>
          <w:sz w:val="28"/>
          <w:szCs w:val="28"/>
        </w:rPr>
        <w:t>成交供应商</w:t>
      </w:r>
      <w:r>
        <w:rPr>
          <w:rFonts w:hint="eastAsia" w:ascii="仿宋_GB2312" w:hAnsi="仿宋_GB2312" w:eastAsia="仿宋_GB2312" w:cs="仿宋_GB2312"/>
          <w:sz w:val="28"/>
          <w:szCs w:val="28"/>
        </w:rPr>
        <w:t>无法履行投标承诺，则按各供应商的报价由低到高依次递补。</w:t>
      </w:r>
    </w:p>
    <w:p w14:paraId="1D0FA1D5">
      <w:pPr>
        <w:pStyle w:val="22"/>
        <w:spacing w:after="0" w:line="360" w:lineRule="exact"/>
        <w:ind w:firstLine="560"/>
        <w:rPr>
          <w:rFonts w:hint="eastAsia" w:ascii="仿宋_GB2312" w:hAnsi="仿宋_GB2312" w:eastAsia="仿宋_GB2312" w:cs="仿宋_GB2312"/>
          <w:color w:val="000000"/>
          <w:sz w:val="28"/>
          <w:szCs w:val="28"/>
          <w:lang w:val="en"/>
        </w:rPr>
      </w:pPr>
      <w:r>
        <w:rPr>
          <w:rFonts w:hint="eastAsia" w:ascii="仿宋_GB2312" w:hAnsi="仿宋_GB2312" w:eastAsia="仿宋_GB2312" w:cs="仿宋_GB2312"/>
          <w:color w:val="000000"/>
          <w:kern w:val="0"/>
          <w:sz w:val="28"/>
          <w:szCs w:val="28"/>
        </w:rPr>
        <w:t>成交供应商</w:t>
      </w:r>
      <w:r>
        <w:rPr>
          <w:rFonts w:hint="eastAsia" w:ascii="仿宋_GB2312" w:hAnsi="仿宋_GB2312" w:eastAsia="仿宋_GB2312" w:cs="仿宋_GB2312"/>
          <w:color w:val="000000"/>
          <w:sz w:val="28"/>
          <w:szCs w:val="28"/>
        </w:rPr>
        <w:t>需在采购人发出成交通知书</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个工作日内签订合同，逾期则视为自动放弃，由采购人另行确定</w:t>
      </w:r>
      <w:r>
        <w:rPr>
          <w:rFonts w:hint="eastAsia" w:ascii="仿宋_GB2312" w:hAnsi="仿宋_GB2312" w:eastAsia="仿宋_GB2312" w:cs="仿宋_GB2312"/>
          <w:color w:val="000000"/>
          <w:kern w:val="0"/>
          <w:sz w:val="28"/>
          <w:szCs w:val="28"/>
        </w:rPr>
        <w:t>成交供应商</w:t>
      </w:r>
      <w:r>
        <w:rPr>
          <w:rFonts w:hint="eastAsia" w:ascii="仿宋_GB2312" w:hAnsi="仿宋_GB2312" w:eastAsia="仿宋_GB2312" w:cs="仿宋_GB2312"/>
          <w:color w:val="000000"/>
          <w:sz w:val="28"/>
          <w:szCs w:val="28"/>
        </w:rPr>
        <w:t>或另行组织采购。</w:t>
      </w:r>
    </w:p>
    <w:p w14:paraId="7BC03554">
      <w:pPr>
        <w:adjustRightInd w:val="0"/>
        <w:snapToGrid w:val="0"/>
        <w:spacing w:after="0"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八、其他补充事宜</w:t>
      </w:r>
    </w:p>
    <w:p w14:paraId="17CAC643">
      <w:pPr>
        <w:widowControl/>
        <w:adjustRightInd w:val="0"/>
        <w:snapToGrid w:val="0"/>
        <w:spacing w:after="0" w:line="3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本次采购工作开展过程中出现的其他特殊情况及其他未尽事宜，按国家有关规定和福建省公路事业发展中心有关规定执行。</w:t>
      </w:r>
    </w:p>
    <w:p w14:paraId="5924BDCC">
      <w:pPr>
        <w:adjustRightInd w:val="0"/>
        <w:snapToGrid w:val="0"/>
        <w:spacing w:after="0" w:line="36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九、联系人及联系方式</w:t>
      </w:r>
    </w:p>
    <w:p w14:paraId="7192238F">
      <w:pPr>
        <w:adjustRightInd w:val="0"/>
        <w:snapToGrid w:val="0"/>
        <w:spacing w:after="0"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lang w:eastAsia="zh"/>
        </w:rPr>
        <w:t>杨先生</w:t>
      </w:r>
      <w:r>
        <w:rPr>
          <w:rFonts w:hint="eastAsia" w:ascii="仿宋_GB2312" w:hAnsi="仿宋_GB2312" w:eastAsia="仿宋_GB2312" w:cs="仿宋_GB2312"/>
          <w:sz w:val="28"/>
          <w:szCs w:val="28"/>
        </w:rPr>
        <w:t>。</w:t>
      </w:r>
    </w:p>
    <w:p w14:paraId="0E6B06BC">
      <w:pPr>
        <w:adjustRightInd w:val="0"/>
        <w:snapToGrid w:val="0"/>
        <w:spacing w:after="0" w:line="3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w:t>
      </w:r>
      <w:r>
        <w:rPr>
          <w:rFonts w:hint="eastAsia" w:ascii="仿宋_GB2312" w:hAnsi="仿宋_GB2312" w:eastAsia="仿宋_GB2312" w:cs="仿宋_GB2312"/>
          <w:sz w:val="28"/>
          <w:szCs w:val="28"/>
          <w:lang w:eastAsia="zh"/>
        </w:rPr>
        <w:t>13063061328</w:t>
      </w:r>
      <w:r>
        <w:rPr>
          <w:rFonts w:hint="eastAsia" w:ascii="仿宋_GB2312" w:hAnsi="仿宋_GB2312" w:eastAsia="仿宋_GB2312" w:cs="仿宋_GB2312"/>
          <w:sz w:val="28"/>
          <w:szCs w:val="28"/>
        </w:rPr>
        <w:t>。</w:t>
      </w:r>
    </w:p>
    <w:p w14:paraId="3AEE0F6C">
      <w:pPr>
        <w:pStyle w:val="2"/>
        <w:spacing w:after="0" w:line="360" w:lineRule="exact"/>
        <w:ind w:left="4771" w:leftChars="1872" w:hanging="840" w:hangingChars="300"/>
        <w:rPr>
          <w:rFonts w:hint="eastAsia" w:ascii="仿宋_GB2312" w:hAnsi="仿宋_GB2312" w:eastAsia="仿宋_GB2312" w:cs="仿宋_GB2312"/>
          <w:sz w:val="28"/>
          <w:szCs w:val="28"/>
        </w:rPr>
      </w:pPr>
    </w:p>
    <w:p w14:paraId="59D273C1">
      <w:pPr>
        <w:pStyle w:val="2"/>
        <w:spacing w:after="0" w:line="360" w:lineRule="exact"/>
        <w:ind w:left="4771" w:leftChars="1872" w:hanging="840" w:hanging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福建省公路事业发展中心</w:t>
      </w:r>
    </w:p>
    <w:p w14:paraId="79AFA4ED">
      <w:pPr>
        <w:pStyle w:val="2"/>
        <w:spacing w:after="0" w:line="360" w:lineRule="exact"/>
        <w:ind w:left="4850" w:leftChars="2176" w:hanging="280" w:hangingChars="100"/>
        <w:rPr>
          <w:sz w:val="28"/>
          <w:szCs w:val="28"/>
        </w:rPr>
      </w:pPr>
      <w:r>
        <w:rPr>
          <w:rFonts w:hint="eastAsia" w:ascii="仿宋_GB2312" w:hAnsi="仿宋_GB2312" w:eastAsia="仿宋_GB2312" w:cs="仿宋_GB2312"/>
          <w:sz w:val="28"/>
          <w:szCs w:val="28"/>
        </w:rPr>
        <w:t>2025年</w:t>
      </w:r>
      <w:r>
        <w:rPr>
          <w:rFonts w:hint="eastAsia" w:ascii="仿宋_GB2312" w:hAnsi="仿宋_GB2312" w:eastAsia="仿宋_GB2312" w:cs="仿宋_GB2312"/>
          <w:sz w:val="28"/>
          <w:szCs w:val="28"/>
          <w:u w:val="single"/>
        </w:rPr>
        <w:t>1</w:t>
      </w:r>
      <w:r>
        <w:rPr>
          <w:rFonts w:hint="eastAsia" w:ascii="仿宋_GB2312" w:hAnsi="仿宋_GB2312" w:eastAsia="仿宋_GB2312" w:cs="仿宋_GB2312"/>
          <w:sz w:val="28"/>
          <w:szCs w:val="28"/>
          <w:u w:val="single"/>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1</w:t>
      </w:r>
      <w:r>
        <w:rPr>
          <w:rFonts w:hint="eastAsia" w:ascii="仿宋_GB2312" w:hAnsi="仿宋_GB2312" w:eastAsia="仿宋_GB2312" w:cs="仿宋_GB2312"/>
          <w:sz w:val="28"/>
          <w:szCs w:val="28"/>
          <w:u w:val="single"/>
        </w:rPr>
        <w:t>1</w:t>
      </w:r>
      <w:r>
        <w:rPr>
          <w:rFonts w:hint="eastAsia" w:ascii="仿宋_GB2312" w:hAnsi="仿宋_GB2312" w:eastAsia="仿宋_GB2312" w:cs="仿宋_GB2312"/>
          <w:sz w:val="28"/>
          <w:szCs w:val="28"/>
        </w:rPr>
        <w:t>日</w:t>
      </w:r>
    </w:p>
    <w:p w14:paraId="625714ED">
      <w:pPr>
        <w:spacing w:line="390" w:lineRule="exact"/>
        <w:rPr>
          <w:rFonts w:hint="eastAsia" w:ascii="仿宋_GB2312" w:hAnsi="仿宋_GB2312" w:eastAsia="仿宋_GB2312" w:cs="仿宋_GB2312"/>
          <w:sz w:val="32"/>
          <w:szCs w:val="32"/>
        </w:rPr>
        <w:sectPr>
          <w:footerReference r:id="rId8" w:type="default"/>
          <w:pgSz w:w="11850" w:h="16783"/>
          <w:pgMar w:top="1814" w:right="1361" w:bottom="1701" w:left="1474" w:header="720" w:footer="720" w:gutter="0"/>
          <w:cols w:space="720" w:num="1"/>
        </w:sectPr>
      </w:pPr>
    </w:p>
    <w:p w14:paraId="41CAB99D">
      <w:pPr>
        <w:pStyle w:val="36"/>
        <w:numPr>
          <w:ilvl w:val="0"/>
          <w:numId w:val="0"/>
        </w:numPr>
        <w:jc w:val="center"/>
        <w:rPr>
          <w:rFonts w:hint="eastAsia" w:ascii="方正小标宋简体" w:eastAsia="方正小标宋简体"/>
          <w:b w:val="0"/>
          <w:bCs w:val="0"/>
          <w:sz w:val="44"/>
        </w:rPr>
      </w:pPr>
      <w:bookmarkStart w:id="3" w:name="_Toc12470"/>
      <w:r>
        <w:rPr>
          <w:rFonts w:hint="eastAsia" w:ascii="方正小标宋简体" w:eastAsia="方正小标宋简体"/>
          <w:b w:val="0"/>
          <w:bCs w:val="0"/>
          <w:sz w:val="44"/>
          <w:lang w:val="en"/>
        </w:rPr>
        <w:t>第二章</w:t>
      </w:r>
      <w:r>
        <w:rPr>
          <w:rFonts w:hint="eastAsia" w:ascii="方正小标宋简体" w:eastAsia="方正小标宋简体"/>
          <w:b w:val="0"/>
          <w:bCs w:val="0"/>
          <w:sz w:val="44"/>
        </w:rPr>
        <w:t xml:space="preserve"> 响应文件</w:t>
      </w:r>
      <w:bookmarkEnd w:id="3"/>
    </w:p>
    <w:p w14:paraId="193F9CFF">
      <w:pPr>
        <w:pStyle w:val="2"/>
        <w:spacing w:after="0" w:line="580" w:lineRule="exact"/>
        <w:ind w:left="0" w:leftChars="0" w:firstLine="640"/>
        <w:rPr>
          <w:rFonts w:hint="eastAsia" w:ascii="仿宋_GB2312" w:hAnsi="仿宋_GB2312" w:eastAsia="仿宋_GB2312" w:cs="仿宋_GB2312"/>
          <w:sz w:val="32"/>
          <w:szCs w:val="32"/>
        </w:rPr>
      </w:pPr>
    </w:p>
    <w:p w14:paraId="387697C3">
      <w:pPr>
        <w:pStyle w:val="2"/>
        <w:spacing w:after="0" w:line="580" w:lineRule="exact"/>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本项目采用先征集供应商，经采购人询价小组按要求筛选后，对入围的3家供应商进行询价。有意参与本项目征集的供应商应按要求提交响应文件，响应文件参考格式附后。</w:t>
      </w:r>
    </w:p>
    <w:p w14:paraId="38A8E55D">
      <w:pPr>
        <w:pStyle w:val="2"/>
        <w:spacing w:after="0" w:line="580" w:lineRule="exact"/>
        <w:ind w:firstLine="420"/>
      </w:pPr>
    </w:p>
    <w:p w14:paraId="4273EC3D">
      <w:pPr>
        <w:spacing w:after="0" w:line="279" w:lineRule="auto"/>
        <w:ind w:firstLine="640" w:firstLineChars="200"/>
        <w:rPr>
          <w:rFonts w:eastAsia="仿宋_GB2312"/>
        </w:rPr>
      </w:pPr>
      <w:r>
        <w:rPr>
          <w:rFonts w:hint="eastAsia" w:ascii="仿宋_GB2312" w:hAnsi="仿宋_GB2312" w:eastAsia="仿宋_GB2312" w:cs="仿宋_GB2312"/>
          <w:sz w:val="32"/>
          <w:szCs w:val="32"/>
        </w:rPr>
        <w:t>格式1：响应文件封面</w:t>
      </w:r>
    </w:p>
    <w:p w14:paraId="743AB6A0">
      <w:pPr>
        <w:pStyle w:val="13"/>
        <w:spacing w:before="0" w:beforeAutospacing="0" w:after="0" w:afterAutospacing="0" w:line="580" w:lineRule="atLeas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格式2：响应声明</w:t>
      </w:r>
    </w:p>
    <w:p w14:paraId="0B7D097F">
      <w:pPr>
        <w:pStyle w:val="13"/>
        <w:spacing w:before="0" w:beforeAutospacing="0" w:after="0" w:afterAutospacing="0" w:line="58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格式3：</w:t>
      </w:r>
      <w:r>
        <w:rPr>
          <w:rFonts w:hint="eastAsia" w:ascii="仿宋_GB2312" w:hAnsi="仿宋_GB2312" w:eastAsia="仿宋_GB2312" w:cs="仿宋_GB2312"/>
          <w:kern w:val="2"/>
          <w:sz w:val="32"/>
          <w:szCs w:val="32"/>
        </w:rPr>
        <w:t>单位负责人授权书</w:t>
      </w:r>
    </w:p>
    <w:p w14:paraId="56E1F9DE">
      <w:pPr>
        <w:pStyle w:val="13"/>
        <w:spacing w:before="0" w:beforeAutospacing="0" w:after="0" w:afterAutospacing="0" w:line="58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格式4：承诺函</w:t>
      </w:r>
    </w:p>
    <w:p w14:paraId="363BA459">
      <w:pPr>
        <w:pStyle w:val="13"/>
        <w:spacing w:before="0" w:beforeAutospacing="0" w:after="0" w:afterAutospacing="0" w:line="58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格式5：</w:t>
      </w:r>
      <w:r>
        <w:rPr>
          <w:rFonts w:hint="eastAsia" w:ascii="仿宋_GB2312" w:hAnsi="仿宋_GB2312" w:eastAsia="仿宋_GB2312" w:cs="仿宋_GB2312"/>
          <w:kern w:val="2"/>
          <w:sz w:val="32"/>
          <w:szCs w:val="32"/>
        </w:rPr>
        <w:t>拟开展项目团队人员名单</w:t>
      </w:r>
    </w:p>
    <w:p w14:paraId="291CB6FC">
      <w:pPr>
        <w:pStyle w:val="13"/>
        <w:spacing w:before="0" w:beforeAutospacing="0" w:after="0" w:afterAutospacing="0" w:line="580" w:lineRule="atLeas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rPr>
        <w:t>格式6：</w:t>
      </w:r>
      <w:r>
        <w:rPr>
          <w:rFonts w:hint="eastAsia" w:ascii="仿宋_GB2312" w:hAnsi="仿宋_GB2312" w:eastAsia="仿宋_GB2312" w:cs="仿宋_GB2312"/>
          <w:kern w:val="2"/>
          <w:sz w:val="32"/>
          <w:szCs w:val="32"/>
        </w:rPr>
        <w:t>初步工作方案</w:t>
      </w:r>
    </w:p>
    <w:p w14:paraId="4DA4B46B">
      <w:pPr>
        <w:pStyle w:val="13"/>
        <w:spacing w:before="0" w:beforeAutospacing="0" w:after="0" w:afterAutospacing="0" w:line="580" w:lineRule="atLeast"/>
        <w:ind w:firstLine="640" w:firstLineChars="200"/>
        <w:rPr>
          <w:rFonts w:hint="eastAsia" w:ascii="仿宋_GB2312" w:hAnsi="仿宋_GB2312" w:eastAsia="仿宋_GB2312" w:cs="仿宋_GB2312"/>
          <w:kern w:val="2"/>
          <w:sz w:val="32"/>
          <w:szCs w:val="32"/>
        </w:rPr>
      </w:pPr>
    </w:p>
    <w:p w14:paraId="42AA42A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18CC4CC6">
      <w:pPr>
        <w:pStyle w:val="13"/>
        <w:spacing w:before="120" w:beforeLines="50" w:beforeAutospacing="0" w:after="120" w:afterLines="50" w:afterAutospacing="0" w:line="580" w:lineRule="atLeast"/>
        <w:rPr>
          <w:rStyle w:val="19"/>
          <w:rFonts w:hint="eastAsia" w:ascii="黑体" w:hAnsi="黑体" w:eastAsia="黑体" w:cs="黑体"/>
          <w:b w:val="0"/>
          <w:bCs w:val="0"/>
          <w:sz w:val="32"/>
          <w:szCs w:val="32"/>
        </w:rPr>
      </w:pPr>
      <w:r>
        <w:rPr>
          <w:rStyle w:val="19"/>
          <w:rFonts w:hint="eastAsia" w:ascii="黑体" w:hAnsi="黑体" w:eastAsia="黑体" w:cs="黑体"/>
          <w:b w:val="0"/>
          <w:bCs w:val="0"/>
          <w:sz w:val="32"/>
          <w:szCs w:val="32"/>
        </w:rPr>
        <w:t>格式1</w:t>
      </w:r>
    </w:p>
    <w:p w14:paraId="70AA19AC">
      <w:pPr>
        <w:pStyle w:val="13"/>
        <w:spacing w:before="0" w:beforeAutospacing="0" w:after="0" w:afterAutospacing="0" w:line="600" w:lineRule="exact"/>
        <w:jc w:val="center"/>
        <w:outlineLvl w:val="1"/>
        <w:rPr>
          <w:rStyle w:val="19"/>
          <w:rFonts w:hint="eastAsia" w:ascii="方正小标宋简体" w:hAnsi="方正小标宋简体" w:eastAsia="方正小标宋简体" w:cs="方正小标宋简体"/>
          <w:b w:val="0"/>
          <w:bCs w:val="0"/>
          <w:sz w:val="44"/>
          <w:szCs w:val="44"/>
        </w:rPr>
      </w:pPr>
      <w:r>
        <w:rPr>
          <w:rStyle w:val="19"/>
          <w:rFonts w:hint="eastAsia" w:ascii="方正小标宋简体" w:hAnsi="方正小标宋简体" w:eastAsia="方正小标宋简体" w:cs="方正小标宋简体"/>
          <w:b w:val="0"/>
          <w:bCs w:val="0"/>
          <w:sz w:val="44"/>
          <w:szCs w:val="44"/>
        </w:rPr>
        <w:t>福建省公路事业发展中心询价采购</w:t>
      </w:r>
    </w:p>
    <w:p w14:paraId="48A7E235">
      <w:pPr>
        <w:pStyle w:val="13"/>
        <w:spacing w:before="75" w:beforeAutospacing="0" w:after="75" w:afterAutospacing="0"/>
        <w:jc w:val="center"/>
        <w:rPr>
          <w:rStyle w:val="19"/>
          <w:rFonts w:hint="eastAsia" w:ascii="方正小标宋简体" w:hAnsi="方正小标宋简体" w:eastAsia="方正小标宋简体" w:cs="方正小标宋简体"/>
          <w:b w:val="0"/>
          <w:bCs w:val="0"/>
          <w:sz w:val="44"/>
          <w:szCs w:val="44"/>
        </w:rPr>
      </w:pPr>
    </w:p>
    <w:p w14:paraId="6B9DD581">
      <w:pPr>
        <w:pStyle w:val="13"/>
        <w:spacing w:before="75" w:beforeAutospacing="0" w:after="75" w:afterAutospacing="0"/>
        <w:jc w:val="center"/>
        <w:rPr>
          <w:rStyle w:val="19"/>
          <w:rFonts w:hint="eastAsia" w:ascii="方正小标宋简体" w:hAnsi="方正小标宋简体" w:eastAsia="方正小标宋简体" w:cs="方正小标宋简体"/>
          <w:b w:val="0"/>
          <w:bCs w:val="0"/>
          <w:sz w:val="44"/>
          <w:szCs w:val="44"/>
        </w:rPr>
      </w:pPr>
    </w:p>
    <w:p w14:paraId="2114B64B">
      <w:pPr>
        <w:pStyle w:val="13"/>
        <w:spacing w:before="75" w:beforeAutospacing="0" w:after="75" w:afterAutospacing="0"/>
        <w:jc w:val="center"/>
        <w:rPr>
          <w:rStyle w:val="19"/>
          <w:rFonts w:hint="eastAsia" w:ascii="方正小标宋简体" w:hAnsi="方正小标宋简体" w:eastAsia="方正小标宋简体" w:cs="方正小标宋简体"/>
          <w:b w:val="0"/>
          <w:bCs w:val="0"/>
          <w:sz w:val="44"/>
          <w:szCs w:val="44"/>
        </w:rPr>
      </w:pPr>
      <w:r>
        <w:rPr>
          <w:rStyle w:val="19"/>
          <w:rFonts w:hint="eastAsia" w:ascii="方正小标宋简体" w:hAnsi="方正小标宋简体" w:eastAsia="方正小标宋简体" w:cs="方正小标宋简体"/>
          <w:b w:val="0"/>
          <w:bCs w:val="0"/>
          <w:sz w:val="44"/>
          <w:szCs w:val="44"/>
        </w:rPr>
        <w:t>响应文件</w:t>
      </w:r>
    </w:p>
    <w:p w14:paraId="32A21B9C">
      <w:pPr>
        <w:pStyle w:val="13"/>
        <w:spacing w:before="75" w:beforeAutospacing="0" w:after="75" w:afterAutospacing="0"/>
        <w:jc w:val="center"/>
        <w:rPr>
          <w:rFonts w:hint="eastAsia" w:cs="宋体"/>
          <w:sz w:val="30"/>
          <w:szCs w:val="30"/>
        </w:rPr>
      </w:pPr>
    </w:p>
    <w:p w14:paraId="100A0AA3">
      <w:pPr>
        <w:pStyle w:val="13"/>
        <w:spacing w:before="75" w:beforeAutospacing="0" w:after="75" w:afterAutospacing="0"/>
        <w:jc w:val="center"/>
        <w:rPr>
          <w:rFonts w:hint="eastAsia" w:cs="宋体"/>
        </w:rPr>
      </w:pPr>
      <w:r>
        <w:rPr>
          <w:rFonts w:hint="eastAsia" w:cs="宋体"/>
          <w:sz w:val="30"/>
          <w:szCs w:val="30"/>
        </w:rPr>
        <w:t> </w:t>
      </w:r>
    </w:p>
    <w:p w14:paraId="6C46D652">
      <w:pPr>
        <w:pStyle w:val="13"/>
        <w:spacing w:before="75" w:beforeAutospacing="0" w:after="75" w:afterAutospacing="0"/>
        <w:ind w:firstLine="1260"/>
        <w:rPr>
          <w:rStyle w:val="19"/>
          <w:rFonts w:hint="eastAsia" w:cs="宋体"/>
          <w:sz w:val="32"/>
          <w:szCs w:val="32"/>
        </w:rPr>
      </w:pPr>
    </w:p>
    <w:p w14:paraId="7498F016">
      <w:pPr>
        <w:pStyle w:val="13"/>
        <w:spacing w:before="75" w:beforeAutospacing="0" w:after="75" w:afterAutospacing="0"/>
        <w:ind w:firstLine="1260"/>
        <w:rPr>
          <w:rStyle w:val="19"/>
          <w:rFonts w:hint="eastAsia" w:cs="宋体"/>
          <w:sz w:val="32"/>
          <w:szCs w:val="32"/>
        </w:rPr>
      </w:pPr>
    </w:p>
    <w:p w14:paraId="2A3F7634">
      <w:pPr>
        <w:pStyle w:val="13"/>
        <w:spacing w:before="75" w:beforeAutospacing="0" w:after="75" w:afterAutospacing="0"/>
        <w:ind w:firstLine="1260"/>
        <w:rPr>
          <w:rFonts w:hint="eastAsia" w:cs="宋体"/>
          <w:sz w:val="32"/>
          <w:szCs w:val="32"/>
        </w:rPr>
      </w:pPr>
      <w:r>
        <w:rPr>
          <w:rStyle w:val="19"/>
          <w:rFonts w:hint="eastAsia" w:cs="宋体"/>
          <w:sz w:val="32"/>
          <w:szCs w:val="32"/>
        </w:rPr>
        <w:t>项目名称：</w:t>
      </w:r>
      <w:r>
        <w:rPr>
          <w:rStyle w:val="19"/>
          <w:rFonts w:hint="eastAsia" w:cs="宋体"/>
          <w:sz w:val="32"/>
          <w:szCs w:val="32"/>
          <w:u w:val="single"/>
        </w:rPr>
        <w:t xml:space="preserve">                             </w:t>
      </w:r>
    </w:p>
    <w:p w14:paraId="5FA66641">
      <w:pPr>
        <w:pStyle w:val="13"/>
        <w:spacing w:before="75" w:beforeAutospacing="0" w:after="75" w:afterAutospacing="0"/>
        <w:jc w:val="center"/>
        <w:rPr>
          <w:rStyle w:val="19"/>
          <w:rFonts w:hint="eastAsia" w:cs="宋体"/>
          <w:sz w:val="32"/>
          <w:szCs w:val="32"/>
        </w:rPr>
      </w:pPr>
    </w:p>
    <w:p w14:paraId="0DADC2C1">
      <w:pPr>
        <w:pStyle w:val="13"/>
        <w:spacing w:before="75" w:beforeAutospacing="0" w:after="75" w:afterAutospacing="0"/>
        <w:jc w:val="center"/>
        <w:rPr>
          <w:rStyle w:val="19"/>
          <w:rFonts w:hint="eastAsia" w:cs="宋体"/>
          <w:sz w:val="32"/>
          <w:szCs w:val="32"/>
        </w:rPr>
      </w:pPr>
    </w:p>
    <w:p w14:paraId="5E15123F">
      <w:pPr>
        <w:pStyle w:val="13"/>
        <w:spacing w:before="75" w:beforeAutospacing="0" w:after="75" w:afterAutospacing="0"/>
        <w:ind w:firstLine="1285" w:firstLineChars="400"/>
        <w:rPr>
          <w:rFonts w:hint="eastAsia" w:cs="宋体"/>
          <w:sz w:val="32"/>
          <w:szCs w:val="32"/>
        </w:rPr>
      </w:pPr>
      <w:r>
        <w:rPr>
          <w:rStyle w:val="19"/>
          <w:rFonts w:hint="eastAsia" w:cs="宋体"/>
          <w:sz w:val="32"/>
          <w:szCs w:val="32"/>
        </w:rPr>
        <w:t>供应商名称：</w:t>
      </w:r>
      <w:r>
        <w:rPr>
          <w:rStyle w:val="19"/>
          <w:rFonts w:hint="eastAsia" w:cs="宋体"/>
          <w:sz w:val="32"/>
          <w:szCs w:val="32"/>
          <w:u w:val="single"/>
        </w:rPr>
        <w:t xml:space="preserve">                            </w:t>
      </w:r>
    </w:p>
    <w:p w14:paraId="6969D433">
      <w:pPr>
        <w:pStyle w:val="13"/>
        <w:spacing w:before="75" w:beforeAutospacing="0" w:after="75" w:afterAutospacing="0"/>
        <w:ind w:firstLine="1260"/>
        <w:rPr>
          <w:rFonts w:hint="eastAsia" w:cs="宋体"/>
          <w:sz w:val="32"/>
          <w:szCs w:val="32"/>
        </w:rPr>
      </w:pPr>
      <w:r>
        <w:rPr>
          <w:rStyle w:val="19"/>
          <w:rFonts w:hint="eastAsia" w:cs="宋体"/>
          <w:sz w:val="32"/>
          <w:szCs w:val="32"/>
        </w:rPr>
        <w:t>日      期：</w:t>
      </w:r>
      <w:r>
        <w:rPr>
          <w:rStyle w:val="19"/>
          <w:rFonts w:hint="eastAsia" w:cs="宋体"/>
          <w:sz w:val="32"/>
          <w:szCs w:val="32"/>
          <w:u w:val="single"/>
        </w:rPr>
        <w:t xml:space="preserve">                             </w:t>
      </w:r>
    </w:p>
    <w:p w14:paraId="1BFE9626">
      <w:pPr>
        <w:pStyle w:val="13"/>
        <w:spacing w:before="75" w:beforeAutospacing="0" w:after="75" w:afterAutospacing="0"/>
        <w:ind w:firstLine="720" w:firstLineChars="300"/>
        <w:rPr>
          <w:rFonts w:hint="eastAsia" w:cs="宋体"/>
        </w:rPr>
      </w:pPr>
    </w:p>
    <w:p w14:paraId="10D2FFAE">
      <w:pPr>
        <w:pStyle w:val="13"/>
        <w:spacing w:before="75" w:beforeAutospacing="0" w:after="75" w:afterAutospacing="0"/>
        <w:jc w:val="center"/>
        <w:rPr>
          <w:rStyle w:val="19"/>
          <w:rFonts w:hint="eastAsia" w:cs="宋体"/>
          <w:u w:val="single"/>
        </w:rPr>
      </w:pPr>
    </w:p>
    <w:p w14:paraId="09A781D1">
      <w:r>
        <w:br w:type="page"/>
      </w:r>
    </w:p>
    <w:p w14:paraId="7A2BECF7">
      <w:pPr>
        <w:pStyle w:val="13"/>
        <w:spacing w:before="0" w:beforeAutospacing="0" w:after="120" w:afterLines="50" w:afterAutospacing="0" w:line="560" w:lineRule="exact"/>
        <w:jc w:val="both"/>
        <w:rPr>
          <w:rStyle w:val="19"/>
          <w:rFonts w:hint="eastAsia" w:ascii="黑体" w:hAnsi="黑体" w:eastAsia="黑体" w:cs="黑体"/>
          <w:b w:val="0"/>
          <w:bCs w:val="0"/>
          <w:sz w:val="32"/>
          <w:szCs w:val="32"/>
        </w:rPr>
      </w:pPr>
      <w:bookmarkStart w:id="4" w:name="_Toc26803"/>
      <w:r>
        <w:rPr>
          <w:rStyle w:val="19"/>
          <w:rFonts w:hint="eastAsia" w:ascii="黑体" w:hAnsi="黑体" w:eastAsia="黑体" w:cs="黑体"/>
          <w:b w:val="0"/>
          <w:bCs w:val="0"/>
          <w:sz w:val="32"/>
          <w:szCs w:val="32"/>
        </w:rPr>
        <w:t>格式2</w:t>
      </w:r>
    </w:p>
    <w:p w14:paraId="022EA8DC">
      <w:pPr>
        <w:pStyle w:val="13"/>
        <w:spacing w:before="0" w:beforeAutospacing="0" w:after="0" w:afterAutospacing="0" w:line="560" w:lineRule="exact"/>
        <w:jc w:val="center"/>
        <w:outlineLvl w:val="1"/>
        <w:rPr>
          <w:rStyle w:val="19"/>
          <w:rFonts w:hint="eastAsia" w:ascii="方正小标宋简体" w:hAnsi="方正小标宋简体" w:eastAsia="方正小标宋简体" w:cs="方正小标宋简体"/>
          <w:b w:val="0"/>
          <w:bCs w:val="0"/>
          <w:sz w:val="44"/>
          <w:szCs w:val="44"/>
        </w:rPr>
      </w:pPr>
      <w:r>
        <w:rPr>
          <w:rStyle w:val="19"/>
          <w:rFonts w:hint="eastAsia" w:ascii="方正小标宋简体" w:hAnsi="方正小标宋简体" w:eastAsia="方正小标宋简体" w:cs="方正小标宋简体"/>
          <w:b w:val="0"/>
          <w:bCs w:val="0"/>
          <w:sz w:val="44"/>
          <w:szCs w:val="44"/>
        </w:rPr>
        <w:t>响应声明</w:t>
      </w:r>
      <w:bookmarkEnd w:id="4"/>
    </w:p>
    <w:p w14:paraId="5310AD67">
      <w:pPr>
        <w:pStyle w:val="13"/>
        <w:spacing w:before="0" w:beforeAutospacing="0" w:after="0" w:afterAutospacing="0" w:line="560" w:lineRule="exact"/>
        <w:rPr>
          <w:rFonts w:hint="eastAsia" w:cs="宋体"/>
        </w:rPr>
      </w:pPr>
      <w:r>
        <w:rPr>
          <w:rFonts w:hint="eastAsia" w:cs="宋体"/>
        </w:rPr>
        <w:t> </w:t>
      </w:r>
    </w:p>
    <w:p w14:paraId="41D92C13">
      <w:pPr>
        <w:pStyle w:val="13"/>
        <w:spacing w:before="0" w:beforeAutospacing="0" w:after="0" w:afterAutospacing="0" w:line="560" w:lineRule="exact"/>
        <w:rPr>
          <w:rFonts w:hint="eastAsia" w:cs="宋体"/>
          <w:sz w:val="28"/>
          <w:szCs w:val="28"/>
        </w:rPr>
      </w:pPr>
      <w:r>
        <w:rPr>
          <w:rFonts w:hint="eastAsia" w:cs="宋体"/>
          <w:sz w:val="28"/>
          <w:szCs w:val="28"/>
        </w:rPr>
        <w:t>致：</w:t>
      </w:r>
      <w:r>
        <w:rPr>
          <w:rFonts w:hint="eastAsia" w:cs="宋体"/>
          <w:sz w:val="28"/>
          <w:szCs w:val="28"/>
          <w:u w:val="single"/>
        </w:rPr>
        <w:t xml:space="preserve">福建省公路事业发展中心 </w:t>
      </w:r>
    </w:p>
    <w:p w14:paraId="437CB5B6">
      <w:pPr>
        <w:pStyle w:val="13"/>
        <w:spacing w:before="0" w:beforeAutospacing="0" w:after="0" w:afterAutospacing="0" w:line="560" w:lineRule="exact"/>
        <w:ind w:firstLine="560" w:firstLineChars="200"/>
        <w:rPr>
          <w:rFonts w:hint="eastAsia" w:cs="宋体"/>
          <w:sz w:val="28"/>
          <w:szCs w:val="28"/>
        </w:rPr>
      </w:pPr>
      <w:r>
        <w:rPr>
          <w:rFonts w:hint="eastAsia" w:cs="宋体"/>
          <w:sz w:val="28"/>
          <w:szCs w:val="28"/>
        </w:rPr>
        <w:t>1.根据贵方</w:t>
      </w:r>
      <w:r>
        <w:rPr>
          <w:rFonts w:hint="eastAsia" w:cs="宋体"/>
          <w:sz w:val="28"/>
          <w:szCs w:val="28"/>
          <w:u w:val="single"/>
        </w:rPr>
        <w:t xml:space="preserve"> </w:t>
      </w:r>
      <w:r>
        <w:rPr>
          <w:rFonts w:hint="eastAsia" w:asciiTheme="minorEastAsia" w:hAnsiTheme="minorEastAsia" w:eastAsiaTheme="minorEastAsia" w:cstheme="minorEastAsia"/>
          <w:bCs/>
          <w:sz w:val="28"/>
          <w:szCs w:val="28"/>
          <w:u w:val="single"/>
          <w:lang w:val="en"/>
        </w:rPr>
        <w:t>福建省普通公路养护运营领域分级分类监管研究技术咨询服务</w:t>
      </w:r>
      <w:r>
        <w:rPr>
          <w:rFonts w:hint="eastAsia" w:asciiTheme="minorEastAsia" w:hAnsiTheme="minorEastAsia" w:eastAsiaTheme="minorEastAsia" w:cstheme="minorEastAsia"/>
          <w:bCs/>
          <w:sz w:val="28"/>
          <w:szCs w:val="28"/>
          <w:u w:val="single"/>
        </w:rPr>
        <w:t xml:space="preserve"> </w:t>
      </w:r>
      <w:r>
        <w:rPr>
          <w:rFonts w:hint="eastAsia" w:cs="宋体"/>
          <w:sz w:val="28"/>
          <w:szCs w:val="28"/>
        </w:rPr>
        <w:t xml:space="preserve">项目的采购公告（或采购邀请书），我方签字代表 </w:t>
      </w:r>
      <w:r>
        <w:rPr>
          <w:rFonts w:hint="eastAsia" w:cs="宋体"/>
          <w:sz w:val="28"/>
          <w:szCs w:val="28"/>
          <w:u w:val="single"/>
        </w:rPr>
        <w:t xml:space="preserve">     （全名、职务）        </w:t>
      </w:r>
      <w:r>
        <w:rPr>
          <w:rFonts w:hint="eastAsia" w:cs="宋体"/>
          <w:sz w:val="28"/>
          <w:szCs w:val="28"/>
        </w:rPr>
        <w:t>经正式授权并代表的供应商</w:t>
      </w:r>
      <w:r>
        <w:rPr>
          <w:rFonts w:hint="eastAsia" w:cs="宋体"/>
          <w:sz w:val="28"/>
          <w:szCs w:val="28"/>
          <w:u w:val="single"/>
        </w:rPr>
        <w:t xml:space="preserve">   （供应商名称、地址）        </w:t>
      </w:r>
      <w:r>
        <w:rPr>
          <w:rFonts w:hint="eastAsia" w:cs="宋体"/>
          <w:sz w:val="28"/>
          <w:szCs w:val="28"/>
        </w:rPr>
        <w:t>提交包含下述内容的首次响应文件纸质文本正本</w:t>
      </w:r>
      <w:r>
        <w:rPr>
          <w:rFonts w:hint="eastAsia" w:cs="宋体"/>
          <w:sz w:val="28"/>
          <w:szCs w:val="28"/>
          <w:u w:val="single"/>
        </w:rPr>
        <w:t xml:space="preserve">   </w:t>
      </w:r>
      <w:r>
        <w:rPr>
          <w:rFonts w:hint="eastAsia" w:cs="宋体"/>
          <w:sz w:val="28"/>
          <w:szCs w:val="28"/>
        </w:rPr>
        <w:t>套。</w:t>
      </w:r>
    </w:p>
    <w:p w14:paraId="2253D4AC">
      <w:pPr>
        <w:pStyle w:val="13"/>
        <w:spacing w:before="0" w:beforeAutospacing="0" w:after="0" w:afterAutospacing="0" w:line="560" w:lineRule="exact"/>
        <w:ind w:firstLine="560" w:firstLineChars="200"/>
        <w:rPr>
          <w:rFonts w:hint="eastAsia" w:cs="宋体"/>
          <w:sz w:val="28"/>
          <w:szCs w:val="28"/>
        </w:rPr>
      </w:pPr>
      <w:r>
        <w:rPr>
          <w:rFonts w:hint="eastAsia" w:cs="宋体"/>
          <w:sz w:val="28"/>
          <w:szCs w:val="28"/>
        </w:rPr>
        <w:t>（1）响应声明</w:t>
      </w:r>
    </w:p>
    <w:p w14:paraId="05127DE4">
      <w:pPr>
        <w:pStyle w:val="13"/>
        <w:spacing w:before="0" w:beforeAutospacing="0" w:after="0" w:afterAutospacing="0" w:line="560" w:lineRule="exact"/>
        <w:ind w:firstLine="560" w:firstLineChars="200"/>
        <w:rPr>
          <w:rFonts w:hint="eastAsia" w:cs="宋体"/>
          <w:sz w:val="28"/>
          <w:szCs w:val="28"/>
        </w:rPr>
      </w:pPr>
      <w:r>
        <w:rPr>
          <w:rFonts w:hint="eastAsia" w:cs="宋体"/>
          <w:sz w:val="28"/>
          <w:szCs w:val="28"/>
        </w:rPr>
        <w:t>（2）单位负责人授权书</w:t>
      </w:r>
    </w:p>
    <w:p w14:paraId="3174382B">
      <w:pPr>
        <w:pStyle w:val="13"/>
        <w:spacing w:before="0" w:beforeAutospacing="0" w:after="0" w:afterAutospacing="0" w:line="560" w:lineRule="exact"/>
        <w:ind w:firstLine="560" w:firstLineChars="200"/>
        <w:rPr>
          <w:rFonts w:hint="eastAsia" w:cs="宋体"/>
          <w:sz w:val="28"/>
          <w:szCs w:val="28"/>
        </w:rPr>
      </w:pPr>
      <w:r>
        <w:rPr>
          <w:rFonts w:hint="eastAsia" w:cs="宋体"/>
          <w:sz w:val="28"/>
          <w:szCs w:val="28"/>
        </w:rPr>
        <w:t>（3）资格声明</w:t>
      </w:r>
    </w:p>
    <w:p w14:paraId="529BA721">
      <w:pPr>
        <w:pStyle w:val="13"/>
        <w:spacing w:before="0" w:beforeAutospacing="0" w:after="0" w:afterAutospacing="0" w:line="560" w:lineRule="exact"/>
        <w:ind w:firstLine="560" w:firstLineChars="200"/>
        <w:rPr>
          <w:rFonts w:hint="eastAsia" w:cs="宋体"/>
          <w:sz w:val="28"/>
          <w:szCs w:val="28"/>
        </w:rPr>
      </w:pPr>
      <w:r>
        <w:rPr>
          <w:rFonts w:hint="eastAsia" w:cs="宋体"/>
          <w:sz w:val="28"/>
          <w:szCs w:val="28"/>
        </w:rPr>
        <w:t>（4）拟开展项目团队人员名单</w:t>
      </w:r>
    </w:p>
    <w:p w14:paraId="38679134">
      <w:pPr>
        <w:pStyle w:val="13"/>
        <w:spacing w:before="0" w:beforeAutospacing="0" w:after="0" w:afterAutospacing="0" w:line="560" w:lineRule="exact"/>
        <w:ind w:firstLine="560" w:firstLineChars="200"/>
        <w:rPr>
          <w:rFonts w:hint="eastAsia" w:cs="宋体"/>
          <w:sz w:val="28"/>
          <w:szCs w:val="28"/>
        </w:rPr>
      </w:pPr>
      <w:r>
        <w:rPr>
          <w:rFonts w:hint="eastAsia" w:cs="宋体"/>
          <w:sz w:val="28"/>
          <w:szCs w:val="28"/>
        </w:rPr>
        <w:t>（5）初步工作方案</w:t>
      </w:r>
    </w:p>
    <w:p w14:paraId="783A4729">
      <w:pPr>
        <w:pStyle w:val="13"/>
        <w:spacing w:before="0" w:beforeAutospacing="0" w:after="0" w:afterAutospacing="0" w:line="560" w:lineRule="exact"/>
        <w:ind w:firstLine="560" w:firstLineChars="200"/>
        <w:rPr>
          <w:rFonts w:hint="eastAsia" w:cs="宋体"/>
          <w:sz w:val="28"/>
          <w:szCs w:val="28"/>
        </w:rPr>
      </w:pPr>
      <w:r>
        <w:rPr>
          <w:rFonts w:hint="eastAsia" w:cs="宋体"/>
          <w:sz w:val="28"/>
          <w:szCs w:val="28"/>
        </w:rPr>
        <w:t>2.据此函，我方宣布响应承诺如下：</w:t>
      </w:r>
    </w:p>
    <w:p w14:paraId="6EC8F6D6">
      <w:pPr>
        <w:pStyle w:val="13"/>
        <w:spacing w:before="0" w:beforeAutospacing="0" w:after="0" w:afterAutospacing="0" w:line="560" w:lineRule="exact"/>
        <w:ind w:firstLine="560" w:firstLineChars="200"/>
        <w:rPr>
          <w:rFonts w:hint="eastAsia" w:cs="宋体"/>
          <w:sz w:val="28"/>
          <w:szCs w:val="28"/>
        </w:rPr>
      </w:pPr>
      <w:r>
        <w:rPr>
          <w:rFonts w:hint="eastAsia" w:cs="宋体"/>
          <w:sz w:val="28"/>
          <w:szCs w:val="28"/>
        </w:rPr>
        <w:t>2.1我方已详细审查全部询价采购文件，完全熟悉和理解其中的要求、条款和条件，且无任何异议。我方承诺将按文件的各项规定履行合同责任和义务。询价采购文件及其附件资料如果有涉及应当保密的内容，我方将严格遵守规定，不将应当保密的内容泄密给第三方或另作它用，如有违反，采购人可依法追究我方的法律责任。</w:t>
      </w:r>
    </w:p>
    <w:p w14:paraId="2EB27531">
      <w:pPr>
        <w:pStyle w:val="13"/>
        <w:spacing w:before="0" w:beforeAutospacing="0" w:after="0" w:afterAutospacing="0" w:line="560" w:lineRule="exact"/>
        <w:ind w:firstLine="560" w:firstLineChars="200"/>
        <w:rPr>
          <w:rFonts w:hint="eastAsia" w:cs="宋体"/>
          <w:sz w:val="28"/>
          <w:szCs w:val="28"/>
        </w:rPr>
      </w:pPr>
      <w:r>
        <w:rPr>
          <w:rFonts w:hint="eastAsia" w:cs="宋体"/>
          <w:sz w:val="28"/>
          <w:szCs w:val="28"/>
        </w:rPr>
        <w:t>2.2一旦我方获得成交，我方将按照询价采购文件的要求和我方提交的响应文件中的承诺，投入项目所需相关资源，并在合同约定的期限内组织有经验的人员做好项目的实施和服务工作。贵方向我方发出成交通知书后，我方承诺遵守国家相关法律和询价采购文件要求，并在规定的期限内与采购人签订合同。</w:t>
      </w:r>
    </w:p>
    <w:p w14:paraId="0F469F9C">
      <w:pPr>
        <w:pStyle w:val="13"/>
        <w:spacing w:before="0" w:beforeAutospacing="0" w:after="0" w:afterAutospacing="0" w:line="560" w:lineRule="exact"/>
        <w:ind w:firstLine="560" w:firstLineChars="200"/>
        <w:rPr>
          <w:rFonts w:hint="eastAsia" w:cs="宋体"/>
          <w:sz w:val="28"/>
          <w:szCs w:val="28"/>
        </w:rPr>
      </w:pPr>
      <w:r>
        <w:rPr>
          <w:rFonts w:hint="eastAsia" w:cs="宋体"/>
          <w:sz w:val="28"/>
          <w:szCs w:val="28"/>
        </w:rPr>
        <w:t>2.3我方承诺：我方对响应文件中的所有承诺、声明、数据和资料的真实性、准确性、合法性、有效性负责；我方响应文件中有关复印件或扫描件资料均与原件一致。如有违反，我方将承担法律责任和后果。</w:t>
      </w:r>
    </w:p>
    <w:p w14:paraId="2365F01A">
      <w:pPr>
        <w:pStyle w:val="13"/>
        <w:spacing w:before="0" w:beforeAutospacing="0" w:after="0" w:afterAutospacing="0" w:line="560" w:lineRule="exact"/>
        <w:ind w:firstLine="560" w:firstLineChars="200"/>
        <w:rPr>
          <w:rFonts w:hint="eastAsia" w:cs="宋体"/>
          <w:sz w:val="28"/>
          <w:szCs w:val="28"/>
        </w:rPr>
      </w:pPr>
      <w:r>
        <w:rPr>
          <w:rFonts w:hint="eastAsia" w:cs="宋体"/>
          <w:sz w:val="28"/>
          <w:szCs w:val="28"/>
        </w:rPr>
        <w:t>2.4我方愿意向贵方提供任何与本项目有关的数据或资料。若贵方需要，我方愿意提供我方作出的一切承诺的证明材料。</w:t>
      </w:r>
    </w:p>
    <w:p w14:paraId="18B8D36A">
      <w:pPr>
        <w:pStyle w:val="13"/>
        <w:spacing w:before="0" w:beforeAutospacing="0" w:after="0" w:afterAutospacing="0" w:line="560" w:lineRule="exact"/>
        <w:ind w:firstLine="560" w:firstLineChars="200"/>
        <w:rPr>
          <w:rFonts w:hint="eastAsia" w:cs="宋体"/>
          <w:sz w:val="28"/>
          <w:szCs w:val="28"/>
        </w:rPr>
      </w:pPr>
      <w:r>
        <w:rPr>
          <w:rFonts w:hint="eastAsia" w:cs="宋体"/>
          <w:sz w:val="28"/>
          <w:szCs w:val="28"/>
        </w:rPr>
        <w:t>2.5我方联系方式、电子信箱和通信地址等信息如下，用于接受贵方发出的与本次询价采购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0593454E">
      <w:pPr>
        <w:pStyle w:val="13"/>
        <w:spacing w:before="0" w:beforeAutospacing="0" w:after="0" w:afterAutospacing="0" w:line="560" w:lineRule="exact"/>
        <w:rPr>
          <w:rFonts w:hint="eastAsia" w:cs="宋体"/>
          <w:sz w:val="28"/>
          <w:szCs w:val="28"/>
        </w:rPr>
      </w:pPr>
    </w:p>
    <w:p w14:paraId="7DD672DC">
      <w:pPr>
        <w:pStyle w:val="13"/>
        <w:spacing w:before="0" w:beforeAutospacing="0" w:after="0" w:afterAutospacing="0" w:line="560" w:lineRule="exact"/>
        <w:rPr>
          <w:rFonts w:hint="eastAsia" w:cs="宋体"/>
          <w:sz w:val="28"/>
          <w:szCs w:val="28"/>
        </w:rPr>
      </w:pPr>
      <w:r>
        <w:rPr>
          <w:rFonts w:hint="eastAsia" w:cs="宋体"/>
          <w:sz w:val="28"/>
          <w:szCs w:val="28"/>
        </w:rPr>
        <w:t>通信地址:</w:t>
      </w:r>
      <w:r>
        <w:rPr>
          <w:rFonts w:hint="eastAsia" w:cs="宋体"/>
          <w:sz w:val="28"/>
          <w:szCs w:val="28"/>
          <w:u w:val="single"/>
        </w:rPr>
        <w:t xml:space="preserve">                                         </w:t>
      </w:r>
    </w:p>
    <w:p w14:paraId="27016499">
      <w:pPr>
        <w:pStyle w:val="13"/>
        <w:spacing w:before="0" w:beforeAutospacing="0" w:after="0" w:afterAutospacing="0" w:line="560" w:lineRule="exact"/>
        <w:rPr>
          <w:rFonts w:hint="eastAsia" w:cs="宋体"/>
          <w:sz w:val="28"/>
          <w:szCs w:val="28"/>
          <w:u w:val="single"/>
        </w:rPr>
      </w:pPr>
      <w:r>
        <w:rPr>
          <w:rFonts w:hint="eastAsia" w:cs="宋体"/>
          <w:sz w:val="28"/>
          <w:szCs w:val="28"/>
        </w:rPr>
        <w:t>邮编：</w:t>
      </w:r>
      <w:r>
        <w:rPr>
          <w:rFonts w:hint="eastAsia" w:cs="宋体"/>
          <w:sz w:val="28"/>
          <w:szCs w:val="28"/>
          <w:u w:val="single"/>
        </w:rPr>
        <w:t xml:space="preserve">                  </w:t>
      </w:r>
      <w:r>
        <w:rPr>
          <w:rFonts w:hint="eastAsia" w:cs="宋体"/>
          <w:sz w:val="28"/>
          <w:szCs w:val="28"/>
        </w:rPr>
        <w:t>传真号：</w:t>
      </w:r>
      <w:r>
        <w:rPr>
          <w:rFonts w:hint="eastAsia" w:cs="宋体"/>
          <w:sz w:val="28"/>
          <w:szCs w:val="28"/>
          <w:u w:val="single"/>
        </w:rPr>
        <w:t xml:space="preserve">                  </w:t>
      </w:r>
    </w:p>
    <w:p w14:paraId="7B7D1307">
      <w:pPr>
        <w:pStyle w:val="13"/>
        <w:spacing w:before="0" w:beforeAutospacing="0" w:after="0" w:afterAutospacing="0" w:line="560" w:lineRule="exact"/>
        <w:rPr>
          <w:rFonts w:hint="eastAsia" w:cs="宋体"/>
          <w:sz w:val="28"/>
          <w:szCs w:val="28"/>
        </w:rPr>
      </w:pPr>
      <w:r>
        <w:rPr>
          <w:rFonts w:hint="eastAsia" w:cs="宋体"/>
          <w:sz w:val="28"/>
          <w:szCs w:val="28"/>
        </w:rPr>
        <w:t>联系电话（固定电话和移动电话）：</w:t>
      </w:r>
      <w:r>
        <w:rPr>
          <w:rFonts w:hint="eastAsia" w:cs="宋体"/>
          <w:sz w:val="28"/>
          <w:szCs w:val="28"/>
          <w:u w:val="single"/>
        </w:rPr>
        <w:t xml:space="preserve">                  </w:t>
      </w:r>
    </w:p>
    <w:p w14:paraId="084FDE65">
      <w:pPr>
        <w:pStyle w:val="13"/>
        <w:spacing w:before="0" w:beforeAutospacing="0" w:after="0" w:afterAutospacing="0" w:line="560" w:lineRule="exact"/>
        <w:rPr>
          <w:rFonts w:hint="eastAsia" w:cs="宋体"/>
          <w:sz w:val="28"/>
          <w:szCs w:val="28"/>
        </w:rPr>
      </w:pPr>
      <w:r>
        <w:rPr>
          <w:rFonts w:hint="eastAsia" w:cs="宋体"/>
          <w:sz w:val="28"/>
          <w:szCs w:val="28"/>
        </w:rPr>
        <w:t>供应商代表：</w:t>
      </w:r>
      <w:r>
        <w:rPr>
          <w:rFonts w:hint="eastAsia" w:cs="宋体"/>
          <w:sz w:val="28"/>
          <w:szCs w:val="28"/>
          <w:u w:val="single"/>
        </w:rPr>
        <w:t xml:space="preserve">                （签字）              </w:t>
      </w:r>
    </w:p>
    <w:p w14:paraId="7B137D10">
      <w:pPr>
        <w:pStyle w:val="13"/>
        <w:spacing w:before="0" w:beforeAutospacing="0" w:after="0" w:afterAutospacing="0" w:line="560" w:lineRule="exact"/>
        <w:rPr>
          <w:rFonts w:hint="eastAsia" w:cs="宋体"/>
          <w:sz w:val="28"/>
          <w:szCs w:val="28"/>
          <w:u w:val="single"/>
        </w:rPr>
      </w:pPr>
      <w:r>
        <w:rPr>
          <w:rFonts w:hint="eastAsia" w:cs="宋体"/>
          <w:sz w:val="28"/>
          <w:szCs w:val="28"/>
        </w:rPr>
        <w:t>供应商代表电子箱：</w:t>
      </w:r>
      <w:r>
        <w:rPr>
          <w:rFonts w:hint="eastAsia" w:cs="宋体"/>
          <w:sz w:val="28"/>
          <w:szCs w:val="28"/>
          <w:u w:val="single"/>
        </w:rPr>
        <w:t xml:space="preserve">                                </w:t>
      </w:r>
    </w:p>
    <w:p w14:paraId="35B1CDBE">
      <w:pPr>
        <w:pStyle w:val="13"/>
        <w:spacing w:before="0" w:beforeAutospacing="0" w:after="0" w:afterAutospacing="0" w:line="560" w:lineRule="exact"/>
        <w:rPr>
          <w:rFonts w:hint="eastAsia" w:cs="宋体"/>
          <w:sz w:val="28"/>
          <w:szCs w:val="28"/>
        </w:rPr>
      </w:pPr>
      <w:r>
        <w:rPr>
          <w:rFonts w:hint="eastAsia" w:cs="宋体"/>
          <w:sz w:val="28"/>
          <w:szCs w:val="28"/>
        </w:rPr>
        <w:t>供应商：</w:t>
      </w:r>
      <w:r>
        <w:rPr>
          <w:rFonts w:hint="eastAsia" w:cs="宋体"/>
          <w:sz w:val="28"/>
          <w:szCs w:val="28"/>
          <w:u w:val="single"/>
        </w:rPr>
        <w:t xml:space="preserve">           （全称并加盖公章）             </w:t>
      </w:r>
    </w:p>
    <w:p w14:paraId="012EC07A">
      <w:pPr>
        <w:pStyle w:val="13"/>
        <w:spacing w:before="0" w:beforeAutospacing="0" w:after="0" w:afterAutospacing="0" w:line="560" w:lineRule="exact"/>
        <w:rPr>
          <w:rFonts w:hint="eastAsia" w:cs="宋体"/>
          <w:sz w:val="28"/>
          <w:szCs w:val="28"/>
        </w:rPr>
      </w:pPr>
      <w:r>
        <w:rPr>
          <w:rFonts w:hint="eastAsia" w:cs="宋体"/>
          <w:sz w:val="28"/>
          <w:szCs w:val="28"/>
        </w:rPr>
        <w:t>日  期：</w:t>
      </w:r>
      <w:r>
        <w:rPr>
          <w:rFonts w:hint="eastAsia" w:cs="宋体"/>
          <w:sz w:val="28"/>
          <w:szCs w:val="28"/>
          <w:u w:val="single"/>
        </w:rPr>
        <w:t xml:space="preserve">          </w:t>
      </w:r>
      <w:r>
        <w:rPr>
          <w:rFonts w:hint="eastAsia" w:cs="宋体"/>
          <w:sz w:val="28"/>
          <w:szCs w:val="28"/>
        </w:rPr>
        <w:t>年</w:t>
      </w:r>
      <w:r>
        <w:rPr>
          <w:rFonts w:hint="eastAsia" w:cs="宋体"/>
          <w:sz w:val="28"/>
          <w:szCs w:val="28"/>
          <w:u w:val="single"/>
        </w:rPr>
        <w:t xml:space="preserve">        </w:t>
      </w:r>
      <w:r>
        <w:rPr>
          <w:rFonts w:hint="eastAsia" w:cs="宋体"/>
          <w:sz w:val="28"/>
          <w:szCs w:val="28"/>
        </w:rPr>
        <w:t>月</w:t>
      </w:r>
      <w:r>
        <w:rPr>
          <w:rFonts w:hint="eastAsia" w:cs="宋体"/>
          <w:sz w:val="28"/>
          <w:szCs w:val="28"/>
          <w:u w:val="single"/>
        </w:rPr>
        <w:t xml:space="preserve">        </w:t>
      </w:r>
      <w:r>
        <w:rPr>
          <w:rFonts w:hint="eastAsia" w:cs="宋体"/>
          <w:sz w:val="28"/>
          <w:szCs w:val="28"/>
        </w:rPr>
        <w:t>日</w:t>
      </w:r>
    </w:p>
    <w:p w14:paraId="799AC29D">
      <w:pPr>
        <w:pStyle w:val="13"/>
        <w:spacing w:before="0" w:beforeAutospacing="0" w:after="0" w:afterAutospacing="0" w:line="560" w:lineRule="exact"/>
        <w:rPr>
          <w:rFonts w:hint="eastAsia" w:cs="宋体"/>
          <w:sz w:val="32"/>
          <w:szCs w:val="32"/>
        </w:rPr>
      </w:pPr>
      <w:r>
        <w:rPr>
          <w:rFonts w:hint="eastAsia" w:cs="宋体"/>
          <w:sz w:val="32"/>
          <w:szCs w:val="32"/>
        </w:rPr>
        <w:t> </w:t>
      </w:r>
    </w:p>
    <w:p w14:paraId="4128E704">
      <w:pPr>
        <w:rPr>
          <w:rFonts w:cs="宋体"/>
          <w:sz w:val="32"/>
          <w:szCs w:val="32"/>
        </w:rPr>
      </w:pPr>
      <w:r>
        <w:rPr>
          <w:rFonts w:hint="eastAsia" w:cs="宋体"/>
          <w:sz w:val="32"/>
          <w:szCs w:val="32"/>
        </w:rPr>
        <w:br w:type="page"/>
      </w:r>
    </w:p>
    <w:p w14:paraId="59334BB5">
      <w:pPr>
        <w:pStyle w:val="13"/>
        <w:spacing w:before="0" w:beforeAutospacing="0" w:after="120" w:afterLines="50" w:afterAutospacing="0" w:line="600" w:lineRule="exact"/>
        <w:jc w:val="both"/>
        <w:rPr>
          <w:rStyle w:val="19"/>
          <w:rFonts w:hint="eastAsia" w:ascii="黑体" w:hAnsi="黑体" w:eastAsia="黑体" w:cs="黑体"/>
          <w:b w:val="0"/>
          <w:bCs w:val="0"/>
          <w:sz w:val="44"/>
          <w:szCs w:val="44"/>
        </w:rPr>
      </w:pPr>
      <w:r>
        <w:rPr>
          <w:rStyle w:val="19"/>
          <w:rFonts w:hint="eastAsia" w:ascii="黑体" w:hAnsi="黑体" w:eastAsia="黑体" w:cs="黑体"/>
          <w:b w:val="0"/>
          <w:bCs w:val="0"/>
          <w:sz w:val="32"/>
          <w:szCs w:val="32"/>
        </w:rPr>
        <w:t>格式3</w:t>
      </w:r>
    </w:p>
    <w:p w14:paraId="1FEC54FE">
      <w:pPr>
        <w:spacing w:line="560" w:lineRule="exact"/>
        <w:jc w:val="center"/>
        <w:rPr>
          <w:rFonts w:hint="eastAsia" w:ascii="方正小标宋简体" w:hAnsi="方正小标宋简体" w:eastAsia="方正小标宋简体" w:cs="方正小标宋简体"/>
          <w:color w:val="000000"/>
          <w:sz w:val="44"/>
          <w:szCs w:val="44"/>
          <w:lang w:val="en"/>
        </w:rPr>
      </w:pPr>
      <w:r>
        <w:rPr>
          <w:rFonts w:hint="eastAsia" w:ascii="方正小标宋简体" w:hAnsi="方正小标宋简体" w:eastAsia="方正小标宋简体" w:cs="方正小标宋简体"/>
          <w:color w:val="000000"/>
          <w:sz w:val="44"/>
          <w:szCs w:val="44"/>
          <w:lang w:val="en"/>
        </w:rPr>
        <w:t> 单位负责人授权书</w:t>
      </w:r>
    </w:p>
    <w:p w14:paraId="48855FE0">
      <w:pPr>
        <w:pStyle w:val="13"/>
        <w:spacing w:before="0" w:beforeAutospacing="0" w:after="0" w:afterAutospacing="0" w:line="560" w:lineRule="exact"/>
        <w:rPr>
          <w:rFonts w:hint="eastAsia" w:cs="宋体"/>
          <w:sz w:val="32"/>
          <w:szCs w:val="32"/>
        </w:rPr>
      </w:pPr>
      <w:r>
        <w:rPr>
          <w:rFonts w:hint="eastAsia" w:cs="宋体"/>
          <w:sz w:val="32"/>
          <w:szCs w:val="32"/>
        </w:rPr>
        <w:t> </w:t>
      </w:r>
    </w:p>
    <w:p w14:paraId="3FBBF8C7">
      <w:pPr>
        <w:pStyle w:val="13"/>
        <w:spacing w:before="0" w:beforeAutospacing="0" w:after="0" w:afterAutospacing="0" w:line="560" w:lineRule="exact"/>
        <w:rPr>
          <w:rFonts w:hint="eastAsia" w:cs="宋体"/>
          <w:sz w:val="28"/>
          <w:szCs w:val="28"/>
        </w:rPr>
      </w:pPr>
      <w:r>
        <w:rPr>
          <w:rFonts w:hint="eastAsia" w:cs="宋体"/>
          <w:sz w:val="28"/>
          <w:szCs w:val="28"/>
        </w:rPr>
        <w:t>致：</w:t>
      </w:r>
      <w:r>
        <w:rPr>
          <w:rFonts w:hint="eastAsia" w:cs="宋体"/>
          <w:sz w:val="28"/>
          <w:szCs w:val="28"/>
          <w:u w:val="single"/>
        </w:rPr>
        <w:t xml:space="preserve">福建省公路事业发展中心 </w:t>
      </w:r>
    </w:p>
    <w:p w14:paraId="2943D36B">
      <w:pPr>
        <w:pStyle w:val="13"/>
        <w:spacing w:before="0" w:beforeAutospacing="0" w:after="0" w:afterAutospacing="0" w:line="560" w:lineRule="exact"/>
        <w:ind w:firstLine="560" w:firstLineChars="200"/>
        <w:rPr>
          <w:rFonts w:hint="eastAsia" w:cs="宋体"/>
          <w:sz w:val="28"/>
          <w:szCs w:val="28"/>
        </w:rPr>
      </w:pPr>
      <w:r>
        <w:rPr>
          <w:rFonts w:hint="eastAsia" w:cs="宋体"/>
          <w:sz w:val="28"/>
          <w:szCs w:val="28"/>
        </w:rPr>
        <w:t>我方的单位负责人</w:t>
      </w:r>
      <w:r>
        <w:rPr>
          <w:rFonts w:hint="eastAsia" w:cs="宋体"/>
          <w:sz w:val="28"/>
          <w:szCs w:val="28"/>
          <w:u w:val="single"/>
        </w:rPr>
        <w:t>（填写“单位负责人全名”）</w:t>
      </w:r>
      <w:r>
        <w:rPr>
          <w:rFonts w:hint="eastAsia" w:cs="宋体"/>
          <w:sz w:val="28"/>
          <w:szCs w:val="28"/>
        </w:rPr>
        <w:t>授权</w:t>
      </w:r>
      <w:r>
        <w:rPr>
          <w:rFonts w:hint="eastAsia" w:cs="宋体"/>
          <w:sz w:val="28"/>
          <w:szCs w:val="28"/>
          <w:u w:val="single"/>
        </w:rPr>
        <w:t>（填写“供应商代表全名”）</w:t>
      </w:r>
      <w:r>
        <w:rPr>
          <w:rFonts w:hint="eastAsia" w:cs="宋体"/>
          <w:sz w:val="28"/>
          <w:szCs w:val="28"/>
        </w:rPr>
        <w:t>为我方的供应商代表，代表我方参加</w:t>
      </w:r>
      <w:r>
        <w:rPr>
          <w:rFonts w:hint="eastAsia" w:cs="宋体"/>
          <w:sz w:val="28"/>
          <w:szCs w:val="28"/>
          <w:u w:val="single"/>
        </w:rPr>
        <w:t xml:space="preserve">    （填写“项目名称”）    </w:t>
      </w:r>
      <w:r>
        <w:rPr>
          <w:rFonts w:hint="eastAsia" w:cs="宋体"/>
          <w:sz w:val="28"/>
          <w:szCs w:val="28"/>
        </w:rPr>
        <w:t>项目的询价响应，全权代表我方处理询价过程的一切事宜，包括但不限于：递交响应文件、签约等工作。供应商代表在此过程中所签署的一切文件和处理与之有关的一切事务，我方均予以认可并对此承担责任。</w:t>
      </w:r>
    </w:p>
    <w:p w14:paraId="2A1283A5">
      <w:pPr>
        <w:pStyle w:val="13"/>
        <w:spacing w:before="0" w:beforeAutospacing="0" w:after="0" w:afterAutospacing="0" w:line="560" w:lineRule="exact"/>
        <w:ind w:firstLine="560" w:firstLineChars="200"/>
        <w:rPr>
          <w:rFonts w:hint="eastAsia" w:cs="宋体"/>
          <w:sz w:val="28"/>
          <w:szCs w:val="28"/>
        </w:rPr>
      </w:pPr>
      <w:r>
        <w:rPr>
          <w:rFonts w:hint="eastAsia" w:cs="宋体"/>
          <w:sz w:val="28"/>
          <w:szCs w:val="28"/>
        </w:rPr>
        <w:t>供应商代表无转委权。特此授权。</w:t>
      </w:r>
    </w:p>
    <w:p w14:paraId="23510744">
      <w:pPr>
        <w:pStyle w:val="13"/>
        <w:spacing w:before="0" w:beforeAutospacing="0" w:after="0" w:afterAutospacing="0" w:line="560" w:lineRule="exact"/>
        <w:jc w:val="center"/>
        <w:rPr>
          <w:rFonts w:hint="eastAsia" w:cs="宋体"/>
          <w:sz w:val="28"/>
          <w:szCs w:val="28"/>
        </w:rPr>
      </w:pPr>
      <w:r>
        <w:rPr>
          <w:rFonts w:hint="eastAsia" w:cs="宋体"/>
          <w:sz w:val="28"/>
          <w:szCs w:val="28"/>
        </w:rPr>
        <w:t>（以下无正文）</w:t>
      </w:r>
    </w:p>
    <w:p w14:paraId="769089A0">
      <w:pPr>
        <w:pStyle w:val="13"/>
        <w:spacing w:before="0" w:beforeAutospacing="0" w:after="0" w:afterAutospacing="0" w:line="560" w:lineRule="exact"/>
        <w:rPr>
          <w:rFonts w:hint="eastAsia" w:cs="宋体"/>
          <w:sz w:val="28"/>
          <w:szCs w:val="28"/>
          <w:u w:val="single"/>
        </w:rPr>
      </w:pPr>
      <w:r>
        <w:rPr>
          <w:rFonts w:hint="eastAsia" w:cs="宋体"/>
          <w:sz w:val="28"/>
          <w:szCs w:val="28"/>
        </w:rPr>
        <w:t>单位负责人：</w:t>
      </w:r>
      <w:r>
        <w:rPr>
          <w:rFonts w:hint="eastAsia" w:cs="宋体"/>
          <w:sz w:val="28"/>
          <w:szCs w:val="28"/>
          <w:u w:val="single"/>
        </w:rPr>
        <w:t xml:space="preserve">            </w:t>
      </w:r>
      <w:r>
        <w:rPr>
          <w:rFonts w:hint="eastAsia" w:cs="宋体"/>
          <w:sz w:val="28"/>
          <w:szCs w:val="28"/>
        </w:rPr>
        <w:t>身份证号：</w:t>
      </w:r>
      <w:r>
        <w:rPr>
          <w:rFonts w:hint="eastAsia" w:cs="宋体"/>
          <w:sz w:val="28"/>
          <w:szCs w:val="28"/>
          <w:u w:val="single"/>
        </w:rPr>
        <w:t xml:space="preserve">                     </w:t>
      </w:r>
    </w:p>
    <w:p w14:paraId="21FCBBBC">
      <w:pPr>
        <w:pStyle w:val="13"/>
        <w:spacing w:before="0" w:beforeAutospacing="0" w:after="0" w:afterAutospacing="0" w:line="560" w:lineRule="exact"/>
        <w:rPr>
          <w:rFonts w:hint="eastAsia" w:cs="宋体"/>
          <w:sz w:val="28"/>
          <w:szCs w:val="28"/>
        </w:rPr>
      </w:pPr>
      <w:r>
        <w:rPr>
          <w:rFonts w:hint="eastAsia" w:cs="宋体"/>
          <w:sz w:val="28"/>
          <w:szCs w:val="28"/>
        </w:rPr>
        <w:t>供应商代表：</w:t>
      </w:r>
      <w:r>
        <w:rPr>
          <w:rFonts w:hint="eastAsia" w:cs="宋体"/>
          <w:sz w:val="28"/>
          <w:szCs w:val="28"/>
          <w:u w:val="single"/>
        </w:rPr>
        <w:t xml:space="preserve">            </w:t>
      </w:r>
      <w:r>
        <w:rPr>
          <w:rFonts w:hint="eastAsia" w:cs="宋体"/>
          <w:sz w:val="28"/>
          <w:szCs w:val="28"/>
        </w:rPr>
        <w:t>身份证号：</w:t>
      </w:r>
      <w:r>
        <w:rPr>
          <w:rFonts w:hint="eastAsia" w:cs="宋体"/>
          <w:sz w:val="28"/>
          <w:szCs w:val="28"/>
          <w:u w:val="single"/>
        </w:rPr>
        <w:t xml:space="preserve">                     </w:t>
      </w:r>
    </w:p>
    <w:p w14:paraId="77BAD178">
      <w:pPr>
        <w:pStyle w:val="13"/>
        <w:spacing w:before="0" w:beforeAutospacing="0" w:after="0" w:afterAutospacing="0" w:line="560" w:lineRule="exact"/>
        <w:rPr>
          <w:rFonts w:hint="eastAsia" w:cs="宋体"/>
          <w:sz w:val="28"/>
          <w:szCs w:val="28"/>
        </w:rPr>
      </w:pPr>
      <w:r>
        <w:rPr>
          <w:rFonts w:hint="eastAsia" w:cs="宋体"/>
          <w:sz w:val="28"/>
          <w:szCs w:val="28"/>
        </w:rPr>
        <w:t>授权方供应商：</w:t>
      </w:r>
      <w:r>
        <w:rPr>
          <w:rFonts w:hint="eastAsia" w:cs="宋体"/>
          <w:sz w:val="28"/>
          <w:szCs w:val="28"/>
          <w:u w:val="single"/>
        </w:rPr>
        <w:t xml:space="preserve">（全称并加盖单位公章）                   </w:t>
      </w:r>
    </w:p>
    <w:p w14:paraId="5502CEF2">
      <w:pPr>
        <w:pStyle w:val="13"/>
        <w:spacing w:before="0" w:beforeAutospacing="0" w:after="0" w:afterAutospacing="0" w:line="560" w:lineRule="exact"/>
        <w:rPr>
          <w:rFonts w:hint="eastAsia" w:cs="宋体"/>
          <w:sz w:val="28"/>
          <w:szCs w:val="28"/>
        </w:rPr>
      </w:pPr>
      <w:r>
        <w:rPr>
          <w:rFonts w:hint="eastAsia" w:cs="宋体"/>
          <w:sz w:val="28"/>
          <w:szCs w:val="28"/>
        </w:rPr>
        <w:t>单位负责人签字或章：</w:t>
      </w:r>
      <w:r>
        <w:rPr>
          <w:rFonts w:hint="eastAsia" w:cs="宋体"/>
          <w:sz w:val="28"/>
          <w:szCs w:val="28"/>
          <w:u w:val="single"/>
        </w:rPr>
        <w:t xml:space="preserve">                                   </w:t>
      </w:r>
    </w:p>
    <w:p w14:paraId="67C9F88C">
      <w:pPr>
        <w:pStyle w:val="13"/>
        <w:spacing w:before="0" w:beforeAutospacing="0" w:after="0" w:afterAutospacing="0" w:line="560" w:lineRule="exact"/>
        <w:rPr>
          <w:rFonts w:hint="eastAsia" w:cs="宋体"/>
          <w:sz w:val="28"/>
          <w:szCs w:val="28"/>
        </w:rPr>
      </w:pPr>
      <w:r>
        <w:rPr>
          <w:rFonts w:hint="eastAsia" w:cs="宋体"/>
          <w:sz w:val="28"/>
          <w:szCs w:val="28"/>
        </w:rPr>
        <w:t>接受授权方供应商代表签字：</w:t>
      </w:r>
      <w:r>
        <w:rPr>
          <w:rFonts w:hint="eastAsia" w:cs="宋体"/>
          <w:sz w:val="28"/>
          <w:szCs w:val="28"/>
          <w:u w:val="single"/>
        </w:rPr>
        <w:t xml:space="preserve">                             </w:t>
      </w:r>
    </w:p>
    <w:p w14:paraId="4A50FC82">
      <w:pPr>
        <w:pStyle w:val="13"/>
        <w:spacing w:before="0" w:beforeAutospacing="0" w:after="0" w:afterAutospacing="0" w:line="560" w:lineRule="exact"/>
        <w:jc w:val="both"/>
        <w:rPr>
          <w:rFonts w:hint="eastAsia" w:cs="宋体"/>
          <w:sz w:val="28"/>
          <w:szCs w:val="28"/>
        </w:rPr>
      </w:pPr>
      <w:r>
        <w:rPr>
          <w:rFonts w:hint="eastAsia" w:cs="宋体"/>
          <w:sz w:val="28"/>
          <w:szCs w:val="28"/>
        </w:rPr>
        <w:t>签署日期：</w:t>
      </w:r>
      <w:r>
        <w:rPr>
          <w:rFonts w:hint="eastAsia" w:cs="宋体"/>
          <w:sz w:val="28"/>
          <w:szCs w:val="28"/>
          <w:u w:val="single"/>
        </w:rPr>
        <w:t xml:space="preserve">        </w:t>
      </w:r>
      <w:r>
        <w:rPr>
          <w:rFonts w:hint="eastAsia" w:cs="宋体"/>
          <w:sz w:val="28"/>
          <w:szCs w:val="28"/>
        </w:rPr>
        <w:t>年</w:t>
      </w:r>
      <w:r>
        <w:rPr>
          <w:rFonts w:hint="eastAsia" w:cs="宋体"/>
          <w:sz w:val="28"/>
          <w:szCs w:val="28"/>
          <w:u w:val="single"/>
        </w:rPr>
        <w:t xml:space="preserve">      </w:t>
      </w:r>
      <w:r>
        <w:rPr>
          <w:rFonts w:hint="eastAsia" w:cs="宋体"/>
          <w:sz w:val="28"/>
          <w:szCs w:val="28"/>
        </w:rPr>
        <w:t>月</w:t>
      </w:r>
      <w:r>
        <w:rPr>
          <w:rFonts w:hint="eastAsia" w:cs="宋体"/>
          <w:sz w:val="28"/>
          <w:szCs w:val="28"/>
          <w:u w:val="single"/>
        </w:rPr>
        <w:t xml:space="preserve">      </w:t>
      </w:r>
      <w:r>
        <w:rPr>
          <w:rFonts w:hint="eastAsia" w:cs="宋体"/>
          <w:sz w:val="28"/>
          <w:szCs w:val="28"/>
        </w:rPr>
        <w:t>日</w:t>
      </w:r>
    </w:p>
    <w:p w14:paraId="1FF3E56A">
      <w:pPr>
        <w:pStyle w:val="13"/>
        <w:spacing w:before="0" w:beforeAutospacing="0" w:after="0" w:afterAutospacing="0" w:line="560" w:lineRule="exact"/>
        <w:rPr>
          <w:rFonts w:hint="eastAsia" w:cs="宋体"/>
          <w:sz w:val="28"/>
          <w:szCs w:val="28"/>
        </w:rPr>
      </w:pPr>
      <w:r>
        <w:rPr>
          <w:rFonts w:hint="eastAsia" w:cs="宋体"/>
          <w:sz w:val="28"/>
          <w:szCs w:val="28"/>
        </w:rPr>
        <w:t> 附：单位负责人、供应商代表的身份证正反面复印件</w:t>
      </w:r>
    </w:p>
    <w:tbl>
      <w:tblPr>
        <w:tblStyle w:val="16"/>
        <w:tblW w:w="8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14:paraId="190DA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26" w:hRule="atLeast"/>
        </w:trPr>
        <w:tc>
          <w:tcPr>
            <w:tcW w:w="8565" w:type="dxa"/>
            <w:tcMar>
              <w:top w:w="0" w:type="dxa"/>
              <w:left w:w="105" w:type="dxa"/>
              <w:bottom w:w="0" w:type="dxa"/>
              <w:right w:w="105" w:type="dxa"/>
            </w:tcMar>
            <w:vAlign w:val="center"/>
          </w:tcPr>
          <w:p w14:paraId="6AB4D358">
            <w:pPr>
              <w:pStyle w:val="13"/>
              <w:spacing w:before="0" w:beforeAutospacing="0" w:after="0" w:afterAutospacing="0" w:line="560" w:lineRule="exact"/>
              <w:jc w:val="center"/>
              <w:rPr>
                <w:rFonts w:hint="eastAsia" w:cs="宋体"/>
                <w:sz w:val="28"/>
                <w:szCs w:val="28"/>
              </w:rPr>
            </w:pPr>
            <w:r>
              <w:rPr>
                <w:rStyle w:val="19"/>
                <w:rFonts w:hint="eastAsia" w:cs="宋体"/>
                <w:sz w:val="28"/>
                <w:szCs w:val="28"/>
              </w:rPr>
              <w:t> </w:t>
            </w:r>
          </w:p>
          <w:p w14:paraId="361CCDE2">
            <w:pPr>
              <w:pStyle w:val="13"/>
              <w:spacing w:before="0" w:beforeAutospacing="0" w:after="0" w:afterAutospacing="0" w:line="560" w:lineRule="exact"/>
              <w:jc w:val="center"/>
              <w:rPr>
                <w:rFonts w:hint="eastAsia" w:cs="宋体"/>
                <w:sz w:val="28"/>
                <w:szCs w:val="28"/>
              </w:rPr>
            </w:pPr>
            <w:r>
              <w:rPr>
                <w:rStyle w:val="19"/>
                <w:rFonts w:hint="eastAsia" w:cs="宋体"/>
                <w:sz w:val="28"/>
                <w:szCs w:val="28"/>
              </w:rPr>
              <w:t>要求：真实、有效、清晰</w:t>
            </w:r>
          </w:p>
          <w:p w14:paraId="0A1314B2">
            <w:pPr>
              <w:pStyle w:val="13"/>
              <w:spacing w:before="0" w:beforeAutospacing="0" w:after="0" w:afterAutospacing="0" w:line="560" w:lineRule="exact"/>
              <w:jc w:val="center"/>
              <w:rPr>
                <w:rFonts w:hint="eastAsia" w:cs="宋体"/>
                <w:sz w:val="28"/>
                <w:szCs w:val="28"/>
              </w:rPr>
            </w:pPr>
            <w:r>
              <w:rPr>
                <w:rStyle w:val="19"/>
                <w:rFonts w:hint="eastAsia" w:cs="宋体"/>
                <w:sz w:val="28"/>
                <w:szCs w:val="28"/>
              </w:rPr>
              <w:t> </w:t>
            </w:r>
          </w:p>
        </w:tc>
      </w:tr>
    </w:tbl>
    <w:p w14:paraId="3D24F651">
      <w:pPr>
        <w:rPr>
          <w:rStyle w:val="19"/>
          <w:rFonts w:hint="eastAsia" w:ascii="黑体" w:hAnsi="黑体" w:eastAsia="黑体" w:cs="黑体"/>
          <w:b w:val="0"/>
          <w:bCs w:val="0"/>
          <w:sz w:val="32"/>
          <w:szCs w:val="32"/>
        </w:rPr>
        <w:sectPr>
          <w:pgSz w:w="11850" w:h="16783"/>
          <w:pgMar w:top="1814" w:right="1361" w:bottom="1701" w:left="1474" w:header="720" w:footer="720" w:gutter="0"/>
          <w:cols w:space="720" w:num="1"/>
        </w:sectPr>
      </w:pPr>
    </w:p>
    <w:p w14:paraId="4E0A5BDD">
      <w:pPr>
        <w:pStyle w:val="13"/>
        <w:spacing w:before="0" w:beforeAutospacing="0" w:after="120" w:afterLines="50" w:afterAutospacing="0" w:line="600" w:lineRule="exact"/>
        <w:jc w:val="both"/>
        <w:rPr>
          <w:rStyle w:val="19"/>
          <w:rFonts w:hint="eastAsia" w:ascii="黑体" w:hAnsi="黑体" w:eastAsia="黑体" w:cs="黑体"/>
          <w:b w:val="0"/>
          <w:bCs w:val="0"/>
          <w:sz w:val="32"/>
          <w:szCs w:val="32"/>
        </w:rPr>
      </w:pPr>
      <w:r>
        <w:rPr>
          <w:rStyle w:val="19"/>
          <w:rFonts w:hint="eastAsia" w:ascii="黑体" w:hAnsi="黑体" w:eastAsia="黑体" w:cs="黑体"/>
          <w:b w:val="0"/>
          <w:bCs w:val="0"/>
          <w:sz w:val="32"/>
          <w:szCs w:val="32"/>
        </w:rPr>
        <w:t>格式4</w:t>
      </w:r>
    </w:p>
    <w:p w14:paraId="7E731056">
      <w:pPr>
        <w:pStyle w:val="13"/>
        <w:spacing w:before="75" w:beforeAutospacing="0" w:after="75" w:afterAutospacing="0" w:line="375" w:lineRule="atLeast"/>
        <w:jc w:val="center"/>
        <w:rPr>
          <w:rFonts w:hint="eastAsia" w:ascii="方正小标宋简体" w:hAnsi="方正小标宋简体" w:eastAsia="方正小标宋简体" w:cs="方正小标宋简体"/>
          <w:color w:val="000000"/>
          <w:kern w:val="2"/>
          <w:sz w:val="44"/>
          <w:szCs w:val="44"/>
          <w:lang w:val="en"/>
        </w:rPr>
      </w:pPr>
      <w:r>
        <w:rPr>
          <w:rFonts w:hint="eastAsia" w:ascii="方正小标宋简体" w:hAnsi="方正小标宋简体" w:eastAsia="方正小标宋简体" w:cs="方正小标宋简体"/>
          <w:color w:val="000000"/>
          <w:kern w:val="2"/>
          <w:sz w:val="44"/>
          <w:szCs w:val="44"/>
          <w:lang w:val="en"/>
        </w:rPr>
        <w:t>资格声明</w:t>
      </w:r>
    </w:p>
    <w:p w14:paraId="1F46B864">
      <w:pPr>
        <w:pStyle w:val="13"/>
        <w:spacing w:before="0" w:beforeAutospacing="0" w:after="0" w:afterAutospacing="0" w:line="520" w:lineRule="exact"/>
        <w:jc w:val="both"/>
        <w:rPr>
          <w:rFonts w:hint="eastAsia" w:cs="宋体"/>
          <w:sz w:val="28"/>
          <w:szCs w:val="28"/>
        </w:rPr>
      </w:pPr>
    </w:p>
    <w:p w14:paraId="771CA59F">
      <w:pPr>
        <w:pStyle w:val="13"/>
        <w:spacing w:before="0" w:beforeAutospacing="0" w:after="0" w:afterAutospacing="0" w:line="520" w:lineRule="exact"/>
        <w:jc w:val="both"/>
        <w:rPr>
          <w:rFonts w:hint="eastAsia" w:cs="宋体"/>
          <w:sz w:val="28"/>
          <w:szCs w:val="28"/>
        </w:rPr>
      </w:pPr>
      <w:r>
        <w:rPr>
          <w:rFonts w:hint="eastAsia" w:cs="宋体"/>
          <w:sz w:val="28"/>
          <w:szCs w:val="28"/>
        </w:rPr>
        <w:t>致：</w:t>
      </w:r>
      <w:r>
        <w:rPr>
          <w:rFonts w:hint="eastAsia" w:cs="宋体"/>
          <w:sz w:val="28"/>
          <w:szCs w:val="28"/>
          <w:u w:val="single"/>
        </w:rPr>
        <w:t xml:space="preserve">福建省公路事业发展中心 </w:t>
      </w:r>
    </w:p>
    <w:p w14:paraId="210AC80A">
      <w:pPr>
        <w:pStyle w:val="13"/>
        <w:spacing w:before="0" w:beforeAutospacing="0" w:after="0" w:afterAutospacing="0" w:line="520" w:lineRule="exact"/>
        <w:ind w:right="420" w:rightChars="200" w:firstLine="560" w:firstLineChars="200"/>
        <w:jc w:val="both"/>
        <w:rPr>
          <w:rFonts w:hint="eastAsia" w:cs="宋体"/>
          <w:sz w:val="28"/>
          <w:szCs w:val="28"/>
        </w:rPr>
      </w:pPr>
      <w:r>
        <w:rPr>
          <w:rFonts w:hint="eastAsia" w:cs="宋体"/>
          <w:sz w:val="28"/>
          <w:szCs w:val="28"/>
        </w:rPr>
        <w:t>1.我方已知晓询价采购文件要求并认真审核自身情况，在此郑重声明，我方具备并满足下列各项条款的规定。本声明如有虚假或不实之处，我方将失去合格供应商资格。</w:t>
      </w:r>
    </w:p>
    <w:tbl>
      <w:tblPr>
        <w:tblStyle w:val="16"/>
        <w:tblW w:w="8683"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167"/>
        <w:gridCol w:w="2516"/>
      </w:tblGrid>
      <w:tr w14:paraId="5811E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167" w:type="dxa"/>
            <w:tcMar>
              <w:top w:w="0" w:type="dxa"/>
              <w:left w:w="105" w:type="dxa"/>
              <w:bottom w:w="0" w:type="dxa"/>
              <w:right w:w="105" w:type="dxa"/>
            </w:tcMar>
            <w:vAlign w:val="center"/>
          </w:tcPr>
          <w:p w14:paraId="35A8E41A">
            <w:pPr>
              <w:pStyle w:val="13"/>
              <w:spacing w:before="0" w:beforeAutospacing="0" w:after="0" w:afterAutospacing="0" w:line="520" w:lineRule="exact"/>
              <w:jc w:val="both"/>
              <w:rPr>
                <w:rFonts w:hint="eastAsia" w:cs="宋体"/>
                <w:sz w:val="28"/>
                <w:szCs w:val="28"/>
              </w:rPr>
            </w:pPr>
            <w:r>
              <w:rPr>
                <w:rStyle w:val="19"/>
                <w:rFonts w:hint="eastAsia" w:cs="宋体"/>
                <w:sz w:val="28"/>
                <w:szCs w:val="28"/>
              </w:rPr>
              <w:t>《中华人民共和国政府采购法》第二十二条对供应商的要求</w:t>
            </w:r>
          </w:p>
        </w:tc>
        <w:tc>
          <w:tcPr>
            <w:tcW w:w="2516" w:type="dxa"/>
            <w:tcMar>
              <w:top w:w="0" w:type="dxa"/>
              <w:left w:w="105" w:type="dxa"/>
              <w:bottom w:w="0" w:type="dxa"/>
              <w:right w:w="105" w:type="dxa"/>
            </w:tcMar>
            <w:vAlign w:val="center"/>
          </w:tcPr>
          <w:p w14:paraId="2B438354">
            <w:pPr>
              <w:pStyle w:val="13"/>
              <w:spacing w:before="0" w:beforeAutospacing="0" w:after="0" w:afterAutospacing="0" w:line="520" w:lineRule="exact"/>
              <w:jc w:val="both"/>
              <w:rPr>
                <w:rFonts w:hint="eastAsia" w:cs="宋体"/>
                <w:sz w:val="28"/>
                <w:szCs w:val="28"/>
              </w:rPr>
            </w:pPr>
            <w:r>
              <w:rPr>
                <w:rStyle w:val="19"/>
                <w:rFonts w:hint="eastAsia" w:cs="宋体"/>
                <w:sz w:val="28"/>
                <w:szCs w:val="28"/>
              </w:rPr>
              <w:t>供应商对是否符合要求做如实声明</w:t>
            </w:r>
          </w:p>
        </w:tc>
      </w:tr>
      <w:tr w14:paraId="048E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167" w:type="dxa"/>
            <w:tcMar>
              <w:top w:w="0" w:type="dxa"/>
              <w:left w:w="105" w:type="dxa"/>
              <w:bottom w:w="0" w:type="dxa"/>
              <w:right w:w="105" w:type="dxa"/>
            </w:tcMar>
            <w:vAlign w:val="center"/>
          </w:tcPr>
          <w:p w14:paraId="4180FB7B">
            <w:pPr>
              <w:pStyle w:val="13"/>
              <w:spacing w:before="0" w:beforeAutospacing="0" w:after="0" w:afterAutospacing="0" w:line="520" w:lineRule="exact"/>
              <w:jc w:val="both"/>
              <w:rPr>
                <w:rFonts w:hint="eastAsia" w:cs="宋体"/>
                <w:sz w:val="28"/>
                <w:szCs w:val="28"/>
              </w:rPr>
            </w:pPr>
            <w:r>
              <w:rPr>
                <w:rFonts w:hint="eastAsia" w:cs="宋体"/>
                <w:sz w:val="28"/>
                <w:szCs w:val="28"/>
              </w:rPr>
              <w:t>（1）具有独立承担民事责任的能力</w:t>
            </w:r>
          </w:p>
        </w:tc>
        <w:tc>
          <w:tcPr>
            <w:tcW w:w="2516" w:type="dxa"/>
            <w:tcMar>
              <w:top w:w="0" w:type="dxa"/>
              <w:left w:w="105" w:type="dxa"/>
              <w:bottom w:w="0" w:type="dxa"/>
              <w:right w:w="105" w:type="dxa"/>
            </w:tcMar>
            <w:vAlign w:val="center"/>
          </w:tcPr>
          <w:p w14:paraId="0C3C68D7">
            <w:pPr>
              <w:widowControl/>
              <w:spacing w:line="520" w:lineRule="exact"/>
              <w:jc w:val="left"/>
              <w:rPr>
                <w:rFonts w:hint="eastAsia" w:ascii="宋体" w:hAnsi="宋体" w:cs="宋体"/>
                <w:sz w:val="28"/>
                <w:szCs w:val="28"/>
              </w:rPr>
            </w:pPr>
          </w:p>
        </w:tc>
      </w:tr>
      <w:tr w14:paraId="2263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167" w:type="dxa"/>
            <w:tcMar>
              <w:top w:w="0" w:type="dxa"/>
              <w:left w:w="105" w:type="dxa"/>
              <w:bottom w:w="0" w:type="dxa"/>
              <w:right w:w="105" w:type="dxa"/>
            </w:tcMar>
            <w:vAlign w:val="center"/>
          </w:tcPr>
          <w:p w14:paraId="729D4083">
            <w:pPr>
              <w:pStyle w:val="13"/>
              <w:spacing w:before="0" w:beforeAutospacing="0" w:after="0" w:afterAutospacing="0" w:line="520" w:lineRule="exact"/>
              <w:jc w:val="both"/>
              <w:rPr>
                <w:rFonts w:hint="eastAsia" w:cs="宋体"/>
                <w:sz w:val="28"/>
                <w:szCs w:val="28"/>
              </w:rPr>
            </w:pPr>
            <w:r>
              <w:rPr>
                <w:rFonts w:hint="eastAsia" w:cs="宋体"/>
                <w:sz w:val="28"/>
                <w:szCs w:val="28"/>
              </w:rPr>
              <w:t>（2）具有良好的商业信誉和健全的财务会计制度</w:t>
            </w:r>
          </w:p>
        </w:tc>
        <w:tc>
          <w:tcPr>
            <w:tcW w:w="2516" w:type="dxa"/>
            <w:tcMar>
              <w:top w:w="0" w:type="dxa"/>
              <w:left w:w="105" w:type="dxa"/>
              <w:bottom w:w="0" w:type="dxa"/>
              <w:right w:w="105" w:type="dxa"/>
            </w:tcMar>
            <w:vAlign w:val="center"/>
          </w:tcPr>
          <w:p w14:paraId="15C0D97A">
            <w:pPr>
              <w:widowControl/>
              <w:spacing w:line="520" w:lineRule="exact"/>
              <w:jc w:val="left"/>
              <w:rPr>
                <w:rFonts w:hint="eastAsia" w:ascii="宋体" w:hAnsi="宋体" w:cs="宋体"/>
                <w:sz w:val="28"/>
                <w:szCs w:val="28"/>
              </w:rPr>
            </w:pPr>
          </w:p>
        </w:tc>
      </w:tr>
      <w:tr w14:paraId="44C7F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167" w:type="dxa"/>
            <w:tcMar>
              <w:top w:w="0" w:type="dxa"/>
              <w:left w:w="105" w:type="dxa"/>
              <w:bottom w:w="0" w:type="dxa"/>
              <w:right w:w="105" w:type="dxa"/>
            </w:tcMar>
            <w:vAlign w:val="center"/>
          </w:tcPr>
          <w:p w14:paraId="6DE5CA65">
            <w:pPr>
              <w:pStyle w:val="13"/>
              <w:spacing w:before="0" w:beforeAutospacing="0" w:after="0" w:afterAutospacing="0" w:line="520" w:lineRule="exact"/>
              <w:jc w:val="both"/>
              <w:rPr>
                <w:rFonts w:hint="eastAsia" w:cs="宋体"/>
                <w:sz w:val="28"/>
                <w:szCs w:val="28"/>
              </w:rPr>
            </w:pPr>
            <w:r>
              <w:rPr>
                <w:rFonts w:hint="eastAsia" w:cs="宋体"/>
                <w:sz w:val="28"/>
                <w:szCs w:val="28"/>
              </w:rPr>
              <w:t>（3）具有履行合同所必需的设备和专业技术能力</w:t>
            </w:r>
          </w:p>
        </w:tc>
        <w:tc>
          <w:tcPr>
            <w:tcW w:w="2516" w:type="dxa"/>
            <w:tcMar>
              <w:top w:w="0" w:type="dxa"/>
              <w:left w:w="105" w:type="dxa"/>
              <w:bottom w:w="0" w:type="dxa"/>
              <w:right w:w="105" w:type="dxa"/>
            </w:tcMar>
            <w:vAlign w:val="center"/>
          </w:tcPr>
          <w:p w14:paraId="2392760F">
            <w:pPr>
              <w:widowControl/>
              <w:spacing w:line="520" w:lineRule="exact"/>
              <w:jc w:val="left"/>
              <w:rPr>
                <w:rFonts w:hint="eastAsia" w:ascii="宋体" w:hAnsi="宋体" w:cs="宋体"/>
                <w:sz w:val="28"/>
                <w:szCs w:val="28"/>
              </w:rPr>
            </w:pPr>
          </w:p>
        </w:tc>
      </w:tr>
      <w:tr w14:paraId="0870A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167" w:type="dxa"/>
            <w:tcMar>
              <w:top w:w="0" w:type="dxa"/>
              <w:left w:w="105" w:type="dxa"/>
              <w:bottom w:w="0" w:type="dxa"/>
              <w:right w:w="105" w:type="dxa"/>
            </w:tcMar>
            <w:vAlign w:val="center"/>
          </w:tcPr>
          <w:p w14:paraId="4563EF32">
            <w:pPr>
              <w:pStyle w:val="13"/>
              <w:spacing w:before="0" w:beforeAutospacing="0" w:after="0" w:afterAutospacing="0" w:line="520" w:lineRule="exact"/>
              <w:jc w:val="both"/>
              <w:rPr>
                <w:rFonts w:hint="eastAsia" w:cs="宋体"/>
                <w:sz w:val="28"/>
                <w:szCs w:val="28"/>
              </w:rPr>
            </w:pPr>
            <w:r>
              <w:rPr>
                <w:rFonts w:hint="eastAsia" w:cs="宋体"/>
                <w:sz w:val="28"/>
                <w:szCs w:val="28"/>
              </w:rPr>
              <w:t>（4）有依法缴纳税收和社会保障资金的良好记录</w:t>
            </w:r>
          </w:p>
        </w:tc>
        <w:tc>
          <w:tcPr>
            <w:tcW w:w="2516" w:type="dxa"/>
            <w:tcMar>
              <w:top w:w="0" w:type="dxa"/>
              <w:left w:w="105" w:type="dxa"/>
              <w:bottom w:w="0" w:type="dxa"/>
              <w:right w:w="105" w:type="dxa"/>
            </w:tcMar>
            <w:vAlign w:val="center"/>
          </w:tcPr>
          <w:p w14:paraId="25DC1DD1">
            <w:pPr>
              <w:widowControl/>
              <w:spacing w:line="520" w:lineRule="exact"/>
              <w:jc w:val="left"/>
              <w:rPr>
                <w:rFonts w:hint="eastAsia" w:ascii="宋体" w:hAnsi="宋体" w:cs="宋体"/>
                <w:sz w:val="28"/>
                <w:szCs w:val="28"/>
              </w:rPr>
            </w:pPr>
          </w:p>
        </w:tc>
      </w:tr>
      <w:tr w14:paraId="086CC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167" w:type="dxa"/>
            <w:tcMar>
              <w:top w:w="0" w:type="dxa"/>
              <w:left w:w="105" w:type="dxa"/>
              <w:bottom w:w="0" w:type="dxa"/>
              <w:right w:w="105" w:type="dxa"/>
            </w:tcMar>
            <w:vAlign w:val="center"/>
          </w:tcPr>
          <w:p w14:paraId="65C840E6">
            <w:pPr>
              <w:pStyle w:val="13"/>
              <w:spacing w:before="0" w:beforeAutospacing="0" w:after="0" w:afterAutospacing="0" w:line="520" w:lineRule="exact"/>
              <w:jc w:val="both"/>
              <w:rPr>
                <w:rFonts w:hint="eastAsia" w:cs="宋体"/>
                <w:sz w:val="28"/>
                <w:szCs w:val="28"/>
              </w:rPr>
            </w:pPr>
            <w:r>
              <w:rPr>
                <w:rFonts w:hint="eastAsia" w:cs="宋体"/>
                <w:sz w:val="28"/>
                <w:szCs w:val="28"/>
              </w:rPr>
              <w:t>（5）参加政府采购活动前三年内，在经营活动中没有重大违法记录</w:t>
            </w:r>
          </w:p>
        </w:tc>
        <w:tc>
          <w:tcPr>
            <w:tcW w:w="2516" w:type="dxa"/>
            <w:tcMar>
              <w:top w:w="0" w:type="dxa"/>
              <w:left w:w="105" w:type="dxa"/>
              <w:bottom w:w="0" w:type="dxa"/>
              <w:right w:w="105" w:type="dxa"/>
            </w:tcMar>
            <w:vAlign w:val="center"/>
          </w:tcPr>
          <w:p w14:paraId="4E6EB6EF">
            <w:pPr>
              <w:widowControl/>
              <w:spacing w:line="520" w:lineRule="exact"/>
              <w:jc w:val="left"/>
              <w:rPr>
                <w:rFonts w:hint="eastAsia" w:ascii="宋体" w:hAnsi="宋体" w:cs="宋体"/>
                <w:sz w:val="28"/>
                <w:szCs w:val="28"/>
              </w:rPr>
            </w:pPr>
          </w:p>
        </w:tc>
      </w:tr>
      <w:tr w14:paraId="74FE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6167" w:type="dxa"/>
            <w:tcMar>
              <w:top w:w="0" w:type="dxa"/>
              <w:left w:w="105" w:type="dxa"/>
              <w:bottom w:w="0" w:type="dxa"/>
              <w:right w:w="105" w:type="dxa"/>
            </w:tcMar>
            <w:vAlign w:val="center"/>
          </w:tcPr>
          <w:p w14:paraId="4F248165">
            <w:pPr>
              <w:pStyle w:val="13"/>
              <w:spacing w:before="0" w:beforeAutospacing="0" w:after="0" w:afterAutospacing="0" w:line="520" w:lineRule="exact"/>
              <w:jc w:val="both"/>
              <w:rPr>
                <w:rFonts w:hint="eastAsia" w:cs="宋体"/>
                <w:sz w:val="28"/>
                <w:szCs w:val="28"/>
              </w:rPr>
            </w:pPr>
            <w:r>
              <w:rPr>
                <w:rFonts w:hint="eastAsia" w:cs="宋体"/>
                <w:sz w:val="28"/>
                <w:szCs w:val="28"/>
              </w:rPr>
              <w:t>（6）法律、行政法规规定的其他条件。</w:t>
            </w:r>
          </w:p>
        </w:tc>
        <w:tc>
          <w:tcPr>
            <w:tcW w:w="2516" w:type="dxa"/>
            <w:tcMar>
              <w:top w:w="0" w:type="dxa"/>
              <w:left w:w="105" w:type="dxa"/>
              <w:bottom w:w="0" w:type="dxa"/>
              <w:right w:w="105" w:type="dxa"/>
            </w:tcMar>
            <w:vAlign w:val="center"/>
          </w:tcPr>
          <w:p w14:paraId="4684F029">
            <w:pPr>
              <w:widowControl/>
              <w:spacing w:line="520" w:lineRule="exact"/>
              <w:jc w:val="left"/>
              <w:rPr>
                <w:rFonts w:hint="eastAsia" w:ascii="宋体" w:hAnsi="宋体" w:cs="宋体"/>
                <w:sz w:val="28"/>
                <w:szCs w:val="28"/>
              </w:rPr>
            </w:pPr>
          </w:p>
        </w:tc>
      </w:tr>
    </w:tbl>
    <w:p w14:paraId="5445ABA2">
      <w:pPr>
        <w:pStyle w:val="13"/>
        <w:spacing w:before="0" w:beforeAutospacing="0" w:after="0" w:afterAutospacing="0" w:line="520" w:lineRule="exact"/>
        <w:ind w:right="420" w:rightChars="200" w:firstLine="480"/>
        <w:jc w:val="both"/>
        <w:rPr>
          <w:rFonts w:hint="eastAsia" w:cs="宋体"/>
          <w:sz w:val="28"/>
          <w:szCs w:val="28"/>
        </w:rPr>
      </w:pPr>
      <w:r>
        <w:rPr>
          <w:rFonts w:hint="eastAsia" w:cs="宋体"/>
          <w:sz w:val="28"/>
          <w:szCs w:val="28"/>
        </w:rPr>
        <w:t>2.我方对上述声明的真实性、合法性、准确性、有效性负责，并愿意根据询价采购文件和过程中贵方要求提供全部现有资料、数据、文件等予以证实。</w:t>
      </w:r>
    </w:p>
    <w:p w14:paraId="0FD65892">
      <w:pPr>
        <w:pStyle w:val="13"/>
        <w:spacing w:before="0" w:beforeAutospacing="0" w:after="0" w:afterAutospacing="0" w:line="520" w:lineRule="exact"/>
        <w:jc w:val="both"/>
        <w:rPr>
          <w:rFonts w:hint="eastAsia" w:cs="宋体"/>
          <w:sz w:val="28"/>
          <w:szCs w:val="28"/>
        </w:rPr>
      </w:pPr>
      <w:r>
        <w:rPr>
          <w:rFonts w:hint="eastAsia" w:cs="宋体"/>
          <w:sz w:val="28"/>
          <w:szCs w:val="28"/>
        </w:rPr>
        <w:t>供应商代表：</w:t>
      </w:r>
      <w:r>
        <w:rPr>
          <w:rFonts w:hint="eastAsia" w:cs="宋体"/>
          <w:sz w:val="28"/>
          <w:szCs w:val="28"/>
          <w:u w:val="single"/>
        </w:rPr>
        <w:t xml:space="preserve">      （签字）                </w:t>
      </w:r>
    </w:p>
    <w:p w14:paraId="2D10900A">
      <w:pPr>
        <w:pStyle w:val="13"/>
        <w:spacing w:before="0" w:beforeAutospacing="0" w:after="0" w:afterAutospacing="0" w:line="520" w:lineRule="exact"/>
        <w:jc w:val="both"/>
        <w:rPr>
          <w:rFonts w:hint="eastAsia" w:cs="宋体"/>
          <w:sz w:val="28"/>
          <w:szCs w:val="28"/>
        </w:rPr>
      </w:pPr>
      <w:r>
        <w:rPr>
          <w:rFonts w:hint="eastAsia" w:cs="宋体"/>
          <w:sz w:val="28"/>
          <w:szCs w:val="28"/>
        </w:rPr>
        <w:t>供应商名称：</w:t>
      </w:r>
      <w:r>
        <w:rPr>
          <w:rFonts w:hint="eastAsia" w:cs="宋体"/>
          <w:sz w:val="28"/>
          <w:szCs w:val="28"/>
          <w:u w:val="single"/>
        </w:rPr>
        <w:t>      （全称并加盖公章）   </w:t>
      </w:r>
    </w:p>
    <w:p w14:paraId="6F728F8B">
      <w:pPr>
        <w:pStyle w:val="13"/>
        <w:spacing w:before="0" w:beforeAutospacing="0" w:after="0" w:afterAutospacing="0" w:line="520" w:lineRule="exact"/>
        <w:rPr>
          <w:rStyle w:val="19"/>
          <w:rFonts w:hint="eastAsia" w:ascii="黑体" w:hAnsi="黑体" w:eastAsia="黑体" w:cs="黑体"/>
          <w:b w:val="0"/>
          <w:bCs w:val="0"/>
          <w:sz w:val="32"/>
          <w:szCs w:val="32"/>
        </w:rPr>
        <w:sectPr>
          <w:pgSz w:w="11850" w:h="16783"/>
          <w:pgMar w:top="1814" w:right="1336" w:bottom="1701" w:left="1474" w:header="720" w:footer="720" w:gutter="0"/>
          <w:cols w:space="720" w:num="1"/>
        </w:sectPr>
      </w:pPr>
      <w:r>
        <w:rPr>
          <w:rFonts w:hint="eastAsia" w:cs="宋体"/>
          <w:sz w:val="28"/>
          <w:szCs w:val="28"/>
        </w:rPr>
        <w:t>日  期： </w:t>
      </w:r>
      <w:r>
        <w:rPr>
          <w:rFonts w:hint="eastAsia" w:cs="宋体"/>
          <w:sz w:val="28"/>
          <w:szCs w:val="28"/>
          <w:u w:val="single"/>
        </w:rPr>
        <w:t>    </w:t>
      </w:r>
      <w:r>
        <w:rPr>
          <w:rFonts w:hint="eastAsia" w:cs="宋体"/>
          <w:sz w:val="28"/>
          <w:szCs w:val="28"/>
        </w:rPr>
        <w:t>年 </w:t>
      </w:r>
      <w:r>
        <w:rPr>
          <w:rFonts w:hint="eastAsia" w:cs="宋体"/>
          <w:sz w:val="28"/>
          <w:szCs w:val="28"/>
          <w:u w:val="single"/>
        </w:rPr>
        <w:t>   </w:t>
      </w:r>
      <w:r>
        <w:rPr>
          <w:rFonts w:hint="eastAsia" w:cs="宋体"/>
          <w:sz w:val="28"/>
          <w:szCs w:val="28"/>
        </w:rPr>
        <w:t>月 </w:t>
      </w:r>
      <w:r>
        <w:rPr>
          <w:rFonts w:hint="eastAsia" w:cs="宋体"/>
          <w:sz w:val="28"/>
          <w:szCs w:val="28"/>
          <w:u w:val="single"/>
        </w:rPr>
        <w:t>   </w:t>
      </w:r>
      <w:r>
        <w:rPr>
          <w:rFonts w:hint="eastAsia" w:cs="宋体"/>
          <w:sz w:val="28"/>
          <w:szCs w:val="28"/>
        </w:rPr>
        <w:t>日</w:t>
      </w:r>
      <w:r>
        <w:rPr>
          <w:rFonts w:hint="eastAsia" w:cs="宋体"/>
        </w:rPr>
        <w:br w:type="page"/>
      </w:r>
    </w:p>
    <w:p w14:paraId="18F9C561">
      <w:pPr>
        <w:pStyle w:val="13"/>
        <w:spacing w:before="0" w:beforeAutospacing="0" w:after="120" w:afterLines="50" w:afterAutospacing="0" w:line="600" w:lineRule="exact"/>
        <w:jc w:val="both"/>
        <w:rPr>
          <w:rStyle w:val="19"/>
          <w:rFonts w:hint="eastAsia" w:ascii="黑体" w:hAnsi="黑体" w:eastAsia="黑体" w:cs="黑体"/>
          <w:b w:val="0"/>
          <w:bCs w:val="0"/>
          <w:sz w:val="44"/>
          <w:szCs w:val="44"/>
        </w:rPr>
      </w:pPr>
      <w:r>
        <w:rPr>
          <w:rStyle w:val="19"/>
          <w:rFonts w:hint="eastAsia" w:ascii="黑体" w:hAnsi="黑体" w:eastAsia="黑体" w:cs="黑体"/>
          <w:b w:val="0"/>
          <w:bCs w:val="0"/>
          <w:sz w:val="32"/>
          <w:szCs w:val="32"/>
        </w:rPr>
        <w:t>格式5</w:t>
      </w:r>
    </w:p>
    <w:p w14:paraId="4115D3B5">
      <w:pPr>
        <w:spacing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拟开展项目团队人员名单</w:t>
      </w:r>
    </w:p>
    <w:p w14:paraId="7D67ACCE">
      <w:pPr>
        <w:spacing w:line="560" w:lineRule="exact"/>
        <w:rPr>
          <w:rFonts w:hint="eastAsia" w:ascii="方正小标宋简体" w:hAnsi="方正小标宋简体" w:eastAsia="方正小标宋简体" w:cs="方正小标宋简体"/>
          <w:color w:val="000000"/>
          <w:sz w:val="44"/>
          <w:szCs w:val="44"/>
        </w:rPr>
      </w:pPr>
    </w:p>
    <w:p w14:paraId="0D5D43D0">
      <w:pPr>
        <w:pStyle w:val="13"/>
        <w:spacing w:before="0" w:beforeAutospacing="0" w:after="0" w:afterAutospacing="0" w:line="560" w:lineRule="exact"/>
        <w:rPr>
          <w:rFonts w:hint="eastAsia" w:cs="宋体"/>
          <w:sz w:val="28"/>
          <w:szCs w:val="28"/>
        </w:rPr>
      </w:pPr>
      <w:r>
        <w:rPr>
          <w:rFonts w:hint="eastAsia" w:cs="宋体"/>
          <w:sz w:val="28"/>
          <w:szCs w:val="28"/>
        </w:rPr>
        <w:t>致：</w:t>
      </w:r>
      <w:r>
        <w:rPr>
          <w:rFonts w:hint="eastAsia" w:cs="宋体"/>
          <w:sz w:val="28"/>
          <w:szCs w:val="28"/>
          <w:u w:val="single"/>
        </w:rPr>
        <w:t xml:space="preserve">福建省公路事业发展中心 </w:t>
      </w:r>
    </w:p>
    <w:p w14:paraId="4DFF4878">
      <w:pPr>
        <w:spacing w:after="120" w:afterLines="50" w:line="600" w:lineRule="exact"/>
        <w:ind w:firstLine="560" w:firstLineChars="200"/>
        <w:rPr>
          <w:rFonts w:hint="eastAsia" w:ascii="宋体" w:hAnsi="宋体" w:cs="宋体"/>
          <w:kern w:val="0"/>
          <w:sz w:val="28"/>
          <w:szCs w:val="28"/>
        </w:rPr>
      </w:pPr>
      <w:r>
        <w:rPr>
          <w:rFonts w:hint="eastAsia" w:ascii="宋体" w:hAnsi="宋体" w:cs="宋体"/>
          <w:kern w:val="0"/>
          <w:sz w:val="28"/>
          <w:szCs w:val="28"/>
        </w:rPr>
        <w:t>我单位将组织专业技术人员开展本项目，团队名单如下：</w:t>
      </w:r>
    </w:p>
    <w:tbl>
      <w:tblPr>
        <w:tblStyle w:val="17"/>
        <w:tblW w:w="83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221"/>
        <w:gridCol w:w="1179"/>
        <w:gridCol w:w="1607"/>
        <w:gridCol w:w="1757"/>
        <w:gridCol w:w="1801"/>
      </w:tblGrid>
      <w:tr w14:paraId="4A710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558C0F7D">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序号</w:t>
            </w:r>
          </w:p>
        </w:tc>
        <w:tc>
          <w:tcPr>
            <w:tcW w:w="1221" w:type="dxa"/>
            <w:vAlign w:val="center"/>
          </w:tcPr>
          <w:p w14:paraId="793B1DD3">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姓名</w:t>
            </w:r>
          </w:p>
        </w:tc>
        <w:tc>
          <w:tcPr>
            <w:tcW w:w="1179" w:type="dxa"/>
            <w:vAlign w:val="center"/>
          </w:tcPr>
          <w:p w14:paraId="6BF42BAC">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学历</w:t>
            </w:r>
          </w:p>
        </w:tc>
        <w:tc>
          <w:tcPr>
            <w:tcW w:w="1607" w:type="dxa"/>
            <w:vAlign w:val="center"/>
          </w:tcPr>
          <w:p w14:paraId="113C67CA">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专业</w:t>
            </w:r>
          </w:p>
        </w:tc>
        <w:tc>
          <w:tcPr>
            <w:tcW w:w="1757" w:type="dxa"/>
            <w:vAlign w:val="center"/>
          </w:tcPr>
          <w:p w14:paraId="55665F10">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职称</w:t>
            </w:r>
          </w:p>
        </w:tc>
        <w:tc>
          <w:tcPr>
            <w:tcW w:w="1801" w:type="dxa"/>
            <w:vAlign w:val="center"/>
          </w:tcPr>
          <w:p w14:paraId="5359C8DF">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相关业绩</w:t>
            </w:r>
          </w:p>
          <w:p w14:paraId="367BE79B">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（如有）</w:t>
            </w:r>
          </w:p>
        </w:tc>
      </w:tr>
      <w:tr w14:paraId="63778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6C6381B0">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示例</w:t>
            </w:r>
          </w:p>
        </w:tc>
        <w:tc>
          <w:tcPr>
            <w:tcW w:w="1221" w:type="dxa"/>
            <w:vAlign w:val="center"/>
          </w:tcPr>
          <w:p w14:paraId="40733DAA">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张三</w:t>
            </w:r>
          </w:p>
        </w:tc>
        <w:tc>
          <w:tcPr>
            <w:tcW w:w="1179" w:type="dxa"/>
            <w:vAlign w:val="center"/>
          </w:tcPr>
          <w:p w14:paraId="20117EFF">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研究生</w:t>
            </w:r>
          </w:p>
        </w:tc>
        <w:tc>
          <w:tcPr>
            <w:tcW w:w="1607" w:type="dxa"/>
            <w:vAlign w:val="center"/>
          </w:tcPr>
          <w:p w14:paraId="5A41C71D">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土木工程</w:t>
            </w:r>
          </w:p>
        </w:tc>
        <w:tc>
          <w:tcPr>
            <w:tcW w:w="1757" w:type="dxa"/>
            <w:vAlign w:val="center"/>
          </w:tcPr>
          <w:p w14:paraId="28809281">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副教授级高级工程师</w:t>
            </w:r>
          </w:p>
        </w:tc>
        <w:tc>
          <w:tcPr>
            <w:tcW w:w="1801" w:type="dxa"/>
            <w:vAlign w:val="center"/>
          </w:tcPr>
          <w:p w14:paraId="67813913">
            <w:pPr>
              <w:pStyle w:val="22"/>
              <w:adjustRightInd/>
              <w:spacing w:line="560" w:lineRule="atLeast"/>
              <w:ind w:firstLine="0" w:firstLineChars="0"/>
              <w:jc w:val="center"/>
              <w:textAlignment w:val="auto"/>
              <w:rPr>
                <w:rFonts w:hint="eastAsia" w:ascii="宋体" w:hAnsi="宋体" w:eastAsia="宋体"/>
                <w:color w:val="000000"/>
                <w:sz w:val="28"/>
                <w:szCs w:val="28"/>
              </w:rPr>
            </w:pPr>
          </w:p>
        </w:tc>
      </w:tr>
      <w:tr w14:paraId="112C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7AD307A7">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1</w:t>
            </w:r>
          </w:p>
        </w:tc>
        <w:tc>
          <w:tcPr>
            <w:tcW w:w="1221" w:type="dxa"/>
            <w:vAlign w:val="center"/>
          </w:tcPr>
          <w:p w14:paraId="0CD98822">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179" w:type="dxa"/>
            <w:vAlign w:val="center"/>
          </w:tcPr>
          <w:p w14:paraId="10483A93">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607" w:type="dxa"/>
            <w:vAlign w:val="center"/>
          </w:tcPr>
          <w:p w14:paraId="3DFBD20C">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757" w:type="dxa"/>
            <w:vAlign w:val="center"/>
          </w:tcPr>
          <w:p w14:paraId="00B5FC7E">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801" w:type="dxa"/>
            <w:vAlign w:val="center"/>
          </w:tcPr>
          <w:p w14:paraId="60A410FD">
            <w:pPr>
              <w:pStyle w:val="22"/>
              <w:adjustRightInd/>
              <w:spacing w:line="560" w:lineRule="atLeast"/>
              <w:ind w:firstLine="0" w:firstLineChars="0"/>
              <w:jc w:val="center"/>
              <w:textAlignment w:val="auto"/>
              <w:rPr>
                <w:rFonts w:hint="eastAsia" w:ascii="宋体" w:hAnsi="宋体" w:eastAsia="宋体"/>
                <w:color w:val="000000"/>
                <w:sz w:val="28"/>
                <w:szCs w:val="28"/>
              </w:rPr>
            </w:pPr>
          </w:p>
        </w:tc>
      </w:tr>
      <w:tr w14:paraId="6939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784F3150">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2</w:t>
            </w:r>
          </w:p>
        </w:tc>
        <w:tc>
          <w:tcPr>
            <w:tcW w:w="1221" w:type="dxa"/>
            <w:vAlign w:val="center"/>
          </w:tcPr>
          <w:p w14:paraId="1123B211">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179" w:type="dxa"/>
            <w:vAlign w:val="center"/>
          </w:tcPr>
          <w:p w14:paraId="2172EE26">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607" w:type="dxa"/>
            <w:vAlign w:val="center"/>
          </w:tcPr>
          <w:p w14:paraId="5126F594">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757" w:type="dxa"/>
            <w:vAlign w:val="center"/>
          </w:tcPr>
          <w:p w14:paraId="5EA81D6F">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801" w:type="dxa"/>
            <w:vAlign w:val="center"/>
          </w:tcPr>
          <w:p w14:paraId="727E1006">
            <w:pPr>
              <w:pStyle w:val="22"/>
              <w:adjustRightInd/>
              <w:spacing w:line="560" w:lineRule="atLeast"/>
              <w:ind w:firstLine="0" w:firstLineChars="0"/>
              <w:jc w:val="center"/>
              <w:textAlignment w:val="auto"/>
              <w:rPr>
                <w:rFonts w:hint="eastAsia" w:ascii="宋体" w:hAnsi="宋体" w:eastAsia="宋体"/>
                <w:color w:val="000000"/>
                <w:sz w:val="28"/>
                <w:szCs w:val="28"/>
              </w:rPr>
            </w:pPr>
          </w:p>
        </w:tc>
      </w:tr>
      <w:tr w14:paraId="6CF45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66CE9712">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3</w:t>
            </w:r>
          </w:p>
        </w:tc>
        <w:tc>
          <w:tcPr>
            <w:tcW w:w="1221" w:type="dxa"/>
            <w:vAlign w:val="center"/>
          </w:tcPr>
          <w:p w14:paraId="1E8672B2">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179" w:type="dxa"/>
            <w:vAlign w:val="center"/>
          </w:tcPr>
          <w:p w14:paraId="26EAD262">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607" w:type="dxa"/>
            <w:vAlign w:val="center"/>
          </w:tcPr>
          <w:p w14:paraId="1995CA87">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757" w:type="dxa"/>
            <w:vAlign w:val="center"/>
          </w:tcPr>
          <w:p w14:paraId="2287571D">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801" w:type="dxa"/>
            <w:vAlign w:val="center"/>
          </w:tcPr>
          <w:p w14:paraId="3D25C49C">
            <w:pPr>
              <w:pStyle w:val="22"/>
              <w:adjustRightInd/>
              <w:spacing w:line="560" w:lineRule="atLeast"/>
              <w:ind w:firstLine="0" w:firstLineChars="0"/>
              <w:jc w:val="center"/>
              <w:textAlignment w:val="auto"/>
              <w:rPr>
                <w:rFonts w:hint="eastAsia" w:ascii="宋体" w:hAnsi="宋体" w:eastAsia="宋体"/>
                <w:color w:val="000000"/>
                <w:sz w:val="28"/>
                <w:szCs w:val="28"/>
              </w:rPr>
            </w:pPr>
          </w:p>
        </w:tc>
      </w:tr>
      <w:tr w14:paraId="32A5B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7594480A">
            <w:pPr>
              <w:pStyle w:val="22"/>
              <w:adjustRightInd/>
              <w:spacing w:line="560" w:lineRule="atLeast"/>
              <w:ind w:firstLine="0" w:firstLineChars="0"/>
              <w:jc w:val="center"/>
              <w:textAlignment w:val="auto"/>
              <w:rPr>
                <w:rFonts w:hint="eastAsia" w:ascii="宋体" w:hAnsi="宋体" w:eastAsia="宋体"/>
                <w:color w:val="000000"/>
                <w:sz w:val="28"/>
                <w:szCs w:val="28"/>
              </w:rPr>
            </w:pPr>
            <w:r>
              <w:rPr>
                <w:rFonts w:hint="eastAsia" w:ascii="宋体" w:hAnsi="宋体" w:eastAsia="宋体"/>
                <w:color w:val="000000"/>
                <w:sz w:val="28"/>
                <w:szCs w:val="28"/>
              </w:rPr>
              <w:t>...</w:t>
            </w:r>
          </w:p>
        </w:tc>
        <w:tc>
          <w:tcPr>
            <w:tcW w:w="1221" w:type="dxa"/>
            <w:vAlign w:val="center"/>
          </w:tcPr>
          <w:p w14:paraId="549C96C0">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179" w:type="dxa"/>
            <w:vAlign w:val="center"/>
          </w:tcPr>
          <w:p w14:paraId="16502BFA">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607" w:type="dxa"/>
            <w:vAlign w:val="center"/>
          </w:tcPr>
          <w:p w14:paraId="1CB3E2B3">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757" w:type="dxa"/>
            <w:vAlign w:val="center"/>
          </w:tcPr>
          <w:p w14:paraId="3C0CAE71">
            <w:pPr>
              <w:pStyle w:val="22"/>
              <w:adjustRightInd/>
              <w:spacing w:line="560" w:lineRule="atLeast"/>
              <w:ind w:firstLine="0" w:firstLineChars="0"/>
              <w:jc w:val="center"/>
              <w:textAlignment w:val="auto"/>
              <w:rPr>
                <w:rFonts w:hint="eastAsia" w:ascii="宋体" w:hAnsi="宋体" w:eastAsia="宋体"/>
                <w:color w:val="000000"/>
                <w:sz w:val="28"/>
                <w:szCs w:val="28"/>
              </w:rPr>
            </w:pPr>
          </w:p>
        </w:tc>
        <w:tc>
          <w:tcPr>
            <w:tcW w:w="1801" w:type="dxa"/>
            <w:vAlign w:val="center"/>
          </w:tcPr>
          <w:p w14:paraId="4D8CEE7B">
            <w:pPr>
              <w:pStyle w:val="22"/>
              <w:adjustRightInd/>
              <w:spacing w:line="560" w:lineRule="atLeast"/>
              <w:ind w:firstLine="0" w:firstLineChars="0"/>
              <w:jc w:val="center"/>
              <w:textAlignment w:val="auto"/>
              <w:rPr>
                <w:rFonts w:hint="eastAsia" w:ascii="宋体" w:hAnsi="宋体" w:eastAsia="宋体"/>
                <w:color w:val="000000"/>
                <w:sz w:val="28"/>
                <w:szCs w:val="28"/>
              </w:rPr>
            </w:pPr>
          </w:p>
        </w:tc>
      </w:tr>
    </w:tbl>
    <w:p w14:paraId="1B966BD6">
      <w:pPr>
        <w:pStyle w:val="13"/>
        <w:spacing w:before="0" w:beforeAutospacing="0" w:after="0" w:afterAutospacing="0" w:line="560" w:lineRule="exact"/>
        <w:rPr>
          <w:rFonts w:hint="eastAsia" w:cs="宋体"/>
          <w:sz w:val="32"/>
          <w:szCs w:val="32"/>
        </w:rPr>
      </w:pPr>
    </w:p>
    <w:p w14:paraId="74B3B9A5">
      <w:pPr>
        <w:pStyle w:val="13"/>
        <w:spacing w:before="0" w:beforeAutospacing="0" w:after="0" w:afterAutospacing="0" w:line="560" w:lineRule="exact"/>
        <w:rPr>
          <w:rFonts w:hint="eastAsia" w:cs="宋体"/>
          <w:sz w:val="28"/>
          <w:szCs w:val="28"/>
        </w:rPr>
      </w:pPr>
      <w:r>
        <w:rPr>
          <w:rFonts w:hint="eastAsia" w:cs="宋体"/>
          <w:sz w:val="28"/>
          <w:szCs w:val="28"/>
        </w:rPr>
        <w:t>供应商：</w:t>
      </w:r>
      <w:r>
        <w:rPr>
          <w:rFonts w:hint="eastAsia" w:cs="宋体"/>
          <w:sz w:val="28"/>
          <w:szCs w:val="28"/>
          <w:u w:val="single"/>
        </w:rPr>
        <w:t xml:space="preserve">           （全称并加盖公章）               </w:t>
      </w:r>
    </w:p>
    <w:p w14:paraId="2DE5E508">
      <w:pPr>
        <w:pStyle w:val="13"/>
        <w:spacing w:before="0" w:beforeAutospacing="0" w:after="0" w:afterAutospacing="0" w:line="560" w:lineRule="exact"/>
        <w:rPr>
          <w:rFonts w:hint="eastAsia" w:cs="宋体"/>
          <w:sz w:val="28"/>
          <w:szCs w:val="28"/>
        </w:rPr>
      </w:pPr>
      <w:r>
        <w:rPr>
          <w:rFonts w:hint="eastAsia" w:cs="宋体"/>
          <w:sz w:val="28"/>
          <w:szCs w:val="28"/>
        </w:rPr>
        <w:t>日  期：</w:t>
      </w:r>
      <w:r>
        <w:rPr>
          <w:rFonts w:hint="eastAsia" w:cs="宋体"/>
          <w:sz w:val="28"/>
          <w:szCs w:val="28"/>
          <w:u w:val="single"/>
        </w:rPr>
        <w:t xml:space="preserve">         </w:t>
      </w:r>
      <w:r>
        <w:rPr>
          <w:rFonts w:hint="eastAsia" w:cs="宋体"/>
          <w:sz w:val="28"/>
          <w:szCs w:val="28"/>
        </w:rPr>
        <w:t>年</w:t>
      </w:r>
      <w:r>
        <w:rPr>
          <w:rFonts w:hint="eastAsia" w:cs="宋体"/>
          <w:sz w:val="28"/>
          <w:szCs w:val="28"/>
          <w:u w:val="single"/>
        </w:rPr>
        <w:t xml:space="preserve">       </w:t>
      </w:r>
      <w:r>
        <w:rPr>
          <w:rFonts w:hint="eastAsia" w:cs="宋体"/>
          <w:sz w:val="28"/>
          <w:szCs w:val="28"/>
        </w:rPr>
        <w:t>月</w:t>
      </w:r>
      <w:r>
        <w:rPr>
          <w:rFonts w:hint="eastAsia" w:cs="宋体"/>
          <w:sz w:val="28"/>
          <w:szCs w:val="28"/>
          <w:u w:val="single"/>
        </w:rPr>
        <w:t xml:space="preserve">       </w:t>
      </w:r>
      <w:r>
        <w:rPr>
          <w:rFonts w:hint="eastAsia" w:cs="宋体"/>
          <w:sz w:val="28"/>
          <w:szCs w:val="28"/>
        </w:rPr>
        <w:t>日</w:t>
      </w:r>
    </w:p>
    <w:p w14:paraId="67902192">
      <w:pPr>
        <w:pStyle w:val="13"/>
        <w:spacing w:before="0" w:beforeAutospacing="0" w:after="0" w:afterAutospacing="0" w:line="560" w:lineRule="exact"/>
        <w:rPr>
          <w:rFonts w:hint="eastAsia" w:cs="宋体"/>
          <w:sz w:val="28"/>
          <w:szCs w:val="28"/>
        </w:rPr>
      </w:pPr>
    </w:p>
    <w:p w14:paraId="1F64CAB0">
      <w:pPr>
        <w:pStyle w:val="13"/>
        <w:spacing w:before="0" w:beforeAutospacing="0" w:after="0" w:afterAutospacing="0" w:line="560" w:lineRule="exact"/>
        <w:rPr>
          <w:rFonts w:hint="eastAsia" w:cs="宋体"/>
          <w:sz w:val="28"/>
          <w:szCs w:val="28"/>
        </w:rPr>
      </w:pPr>
    </w:p>
    <w:p w14:paraId="78C083F2">
      <w:pPr>
        <w:pStyle w:val="13"/>
        <w:spacing w:before="0" w:beforeAutospacing="0" w:after="0" w:afterAutospacing="0" w:line="560" w:lineRule="exact"/>
        <w:rPr>
          <w:rFonts w:hint="eastAsia" w:cs="宋体"/>
          <w:sz w:val="28"/>
          <w:szCs w:val="28"/>
        </w:rPr>
        <w:sectPr>
          <w:pgSz w:w="11850" w:h="16783"/>
          <w:pgMar w:top="1814" w:right="1361" w:bottom="1701" w:left="1474" w:header="720" w:footer="720" w:gutter="0"/>
          <w:cols w:space="720" w:num="1"/>
        </w:sectPr>
      </w:pPr>
    </w:p>
    <w:p w14:paraId="0C92DC18">
      <w:pPr>
        <w:pStyle w:val="13"/>
        <w:spacing w:before="0" w:beforeAutospacing="0" w:after="120" w:afterLines="50" w:afterAutospacing="0" w:line="600" w:lineRule="exact"/>
        <w:jc w:val="both"/>
        <w:rPr>
          <w:rStyle w:val="19"/>
          <w:rFonts w:hint="eastAsia" w:ascii="黑体" w:hAnsi="黑体" w:eastAsia="黑体" w:cs="黑体"/>
          <w:b w:val="0"/>
          <w:bCs w:val="0"/>
          <w:sz w:val="44"/>
          <w:szCs w:val="44"/>
        </w:rPr>
      </w:pPr>
      <w:r>
        <w:rPr>
          <w:rStyle w:val="19"/>
          <w:rFonts w:hint="eastAsia" w:ascii="黑体" w:hAnsi="黑体" w:eastAsia="黑体" w:cs="黑体"/>
          <w:b w:val="0"/>
          <w:bCs w:val="0"/>
          <w:sz w:val="32"/>
          <w:szCs w:val="32"/>
        </w:rPr>
        <w:t>格式6</w:t>
      </w:r>
    </w:p>
    <w:p w14:paraId="79123DE3">
      <w:pPr>
        <w:spacing w:line="560" w:lineRule="exact"/>
        <w:jc w:val="center"/>
        <w:rPr>
          <w:rFonts w:cs="宋体"/>
          <w:sz w:val="28"/>
          <w:szCs w:val="28"/>
        </w:rPr>
      </w:pPr>
      <w:r>
        <w:rPr>
          <w:rFonts w:hint="eastAsia" w:ascii="方正小标宋简体" w:hAnsi="方正小标宋简体" w:eastAsia="方正小标宋简体" w:cs="方正小标宋简体"/>
          <w:color w:val="000000"/>
          <w:sz w:val="44"/>
          <w:szCs w:val="44"/>
        </w:rPr>
        <w:t>初步工作方案</w:t>
      </w:r>
    </w:p>
    <w:p w14:paraId="4BDD1E02">
      <w:pPr>
        <w:pStyle w:val="13"/>
        <w:spacing w:before="0" w:beforeAutospacing="0" w:after="0" w:afterAutospacing="0" w:line="560" w:lineRule="exact"/>
        <w:rPr>
          <w:rFonts w:hint="eastAsia" w:cs="宋体"/>
          <w:sz w:val="28"/>
          <w:szCs w:val="28"/>
        </w:rPr>
      </w:pPr>
    </w:p>
    <w:p w14:paraId="7CD505F8">
      <w:pPr>
        <w:pStyle w:val="13"/>
        <w:spacing w:before="0" w:beforeAutospacing="0" w:after="0" w:afterAutospacing="0" w:line="560" w:lineRule="exact"/>
        <w:rPr>
          <w:rFonts w:hint="eastAsia" w:cs="宋体"/>
          <w:sz w:val="28"/>
          <w:szCs w:val="28"/>
        </w:rPr>
      </w:pPr>
      <w:r>
        <w:rPr>
          <w:rFonts w:hint="eastAsia" w:cs="宋体"/>
          <w:sz w:val="28"/>
          <w:szCs w:val="28"/>
        </w:rPr>
        <w:t>致：</w:t>
      </w:r>
      <w:r>
        <w:rPr>
          <w:rFonts w:hint="eastAsia" w:cs="宋体"/>
          <w:sz w:val="28"/>
          <w:szCs w:val="28"/>
          <w:u w:val="single"/>
        </w:rPr>
        <w:t xml:space="preserve">福建省公路事业发展中心 </w:t>
      </w:r>
    </w:p>
    <w:p w14:paraId="1352F3BB">
      <w:pPr>
        <w:pStyle w:val="13"/>
        <w:spacing w:before="0" w:beforeAutospacing="0" w:after="0" w:afterAutospacing="0" w:line="560" w:lineRule="exact"/>
        <w:ind w:firstLine="640" w:firstLineChars="200"/>
        <w:rPr>
          <w:rFonts w:hint="eastAsia" w:cs="宋体"/>
          <w:sz w:val="32"/>
          <w:szCs w:val="32"/>
        </w:rPr>
      </w:pPr>
      <w:r>
        <w:rPr>
          <w:rFonts w:hint="eastAsia" w:cs="宋体"/>
          <w:sz w:val="32"/>
          <w:szCs w:val="32"/>
        </w:rPr>
        <w:t>根据项目需求，我单位初步拟定工作方案如下：</w:t>
      </w:r>
    </w:p>
    <w:p w14:paraId="705D117E">
      <w:pPr>
        <w:pStyle w:val="13"/>
        <w:spacing w:before="0" w:beforeAutospacing="0" w:after="0" w:afterAutospacing="0" w:line="560" w:lineRule="exact"/>
        <w:rPr>
          <w:rFonts w:hint="eastAsia" w:cs="宋体"/>
          <w:sz w:val="32"/>
          <w:szCs w:val="32"/>
        </w:rPr>
      </w:pPr>
      <w:r>
        <w:rPr>
          <w:rFonts w:hint="eastAsia" w:cs="宋体"/>
          <w:sz w:val="32"/>
          <w:szCs w:val="32"/>
        </w:rPr>
        <w:t>...</w:t>
      </w:r>
    </w:p>
    <w:p w14:paraId="3D74F055">
      <w:pPr>
        <w:pStyle w:val="13"/>
        <w:spacing w:before="0" w:beforeAutospacing="0" w:after="0" w:afterAutospacing="0" w:line="560" w:lineRule="exact"/>
        <w:rPr>
          <w:rFonts w:hint="eastAsia" w:cs="宋体"/>
          <w:sz w:val="28"/>
          <w:szCs w:val="28"/>
        </w:rPr>
      </w:pPr>
    </w:p>
    <w:p w14:paraId="4A34B389">
      <w:pPr>
        <w:pStyle w:val="13"/>
        <w:spacing w:before="0" w:beforeAutospacing="0" w:after="0" w:afterAutospacing="0" w:line="560" w:lineRule="exact"/>
        <w:rPr>
          <w:rFonts w:hint="eastAsia" w:cs="宋体"/>
          <w:sz w:val="28"/>
          <w:szCs w:val="28"/>
        </w:rPr>
      </w:pPr>
    </w:p>
    <w:p w14:paraId="62D8739F">
      <w:pPr>
        <w:pStyle w:val="13"/>
        <w:spacing w:before="0" w:beforeAutospacing="0" w:after="0" w:afterAutospacing="0" w:line="560" w:lineRule="exact"/>
        <w:rPr>
          <w:rFonts w:hint="eastAsia" w:cs="宋体"/>
          <w:sz w:val="28"/>
          <w:szCs w:val="28"/>
        </w:rPr>
      </w:pPr>
    </w:p>
    <w:p w14:paraId="24D88756">
      <w:pPr>
        <w:pStyle w:val="13"/>
        <w:spacing w:before="0" w:beforeAutospacing="0" w:after="0" w:afterAutospacing="0" w:line="560" w:lineRule="exact"/>
        <w:rPr>
          <w:rFonts w:hint="eastAsia" w:cs="宋体"/>
          <w:sz w:val="28"/>
          <w:szCs w:val="28"/>
        </w:rPr>
      </w:pPr>
    </w:p>
    <w:p w14:paraId="21CCA94A">
      <w:pPr>
        <w:pStyle w:val="13"/>
        <w:spacing w:before="0" w:beforeAutospacing="0" w:after="0" w:afterAutospacing="0" w:line="560" w:lineRule="exact"/>
        <w:rPr>
          <w:rFonts w:hint="eastAsia" w:cs="宋体"/>
          <w:sz w:val="28"/>
          <w:szCs w:val="28"/>
        </w:rPr>
      </w:pPr>
    </w:p>
    <w:p w14:paraId="43873474">
      <w:pPr>
        <w:pStyle w:val="13"/>
        <w:spacing w:before="0" w:beforeAutospacing="0" w:after="0" w:afterAutospacing="0" w:line="560" w:lineRule="exact"/>
        <w:rPr>
          <w:rFonts w:hint="eastAsia" w:cs="宋体"/>
          <w:sz w:val="28"/>
          <w:szCs w:val="28"/>
        </w:rPr>
      </w:pPr>
    </w:p>
    <w:p w14:paraId="34F4254D">
      <w:pPr>
        <w:pStyle w:val="13"/>
        <w:spacing w:before="0" w:beforeAutospacing="0" w:after="0" w:afterAutospacing="0" w:line="560" w:lineRule="exact"/>
        <w:rPr>
          <w:rFonts w:hint="eastAsia" w:cs="宋体"/>
          <w:sz w:val="28"/>
          <w:szCs w:val="28"/>
        </w:rPr>
      </w:pPr>
    </w:p>
    <w:p w14:paraId="1547C8AD">
      <w:pPr>
        <w:pStyle w:val="13"/>
        <w:spacing w:before="0" w:beforeAutospacing="0" w:after="0" w:afterAutospacing="0" w:line="560" w:lineRule="exact"/>
        <w:rPr>
          <w:rFonts w:hint="eastAsia" w:cs="宋体"/>
          <w:sz w:val="28"/>
          <w:szCs w:val="28"/>
        </w:rPr>
      </w:pPr>
    </w:p>
    <w:p w14:paraId="7DEA562F">
      <w:pPr>
        <w:pStyle w:val="13"/>
        <w:spacing w:before="0" w:beforeAutospacing="0" w:after="0" w:afterAutospacing="0" w:line="560" w:lineRule="exact"/>
        <w:rPr>
          <w:rFonts w:hint="eastAsia" w:cs="宋体"/>
          <w:sz w:val="28"/>
          <w:szCs w:val="28"/>
        </w:rPr>
      </w:pPr>
    </w:p>
    <w:p w14:paraId="21F931E7">
      <w:pPr>
        <w:pStyle w:val="13"/>
        <w:spacing w:before="0" w:beforeAutospacing="0" w:after="0" w:afterAutospacing="0" w:line="560" w:lineRule="exact"/>
        <w:rPr>
          <w:rFonts w:hint="eastAsia" w:cs="宋体"/>
          <w:sz w:val="28"/>
          <w:szCs w:val="28"/>
        </w:rPr>
      </w:pPr>
    </w:p>
    <w:p w14:paraId="6FFC22E3">
      <w:pPr>
        <w:pStyle w:val="13"/>
        <w:spacing w:before="0" w:beforeAutospacing="0" w:after="0" w:afterAutospacing="0" w:line="560" w:lineRule="exact"/>
        <w:rPr>
          <w:rFonts w:hint="eastAsia" w:cs="宋体"/>
          <w:sz w:val="28"/>
          <w:szCs w:val="28"/>
        </w:rPr>
      </w:pPr>
    </w:p>
    <w:p w14:paraId="36D3529B">
      <w:pPr>
        <w:pStyle w:val="13"/>
        <w:spacing w:before="0" w:beforeAutospacing="0" w:after="0" w:afterAutospacing="0" w:line="560" w:lineRule="exact"/>
        <w:rPr>
          <w:rFonts w:hint="eastAsia" w:cs="宋体"/>
          <w:sz w:val="28"/>
          <w:szCs w:val="28"/>
        </w:rPr>
      </w:pPr>
    </w:p>
    <w:p w14:paraId="6414CCC3">
      <w:pPr>
        <w:pStyle w:val="13"/>
        <w:spacing w:before="0" w:beforeAutospacing="0" w:after="0" w:afterAutospacing="0" w:line="560" w:lineRule="exact"/>
        <w:rPr>
          <w:rFonts w:hint="eastAsia" w:cs="宋体"/>
          <w:sz w:val="28"/>
          <w:szCs w:val="28"/>
        </w:rPr>
      </w:pPr>
    </w:p>
    <w:p w14:paraId="0D00477C">
      <w:pPr>
        <w:pStyle w:val="13"/>
        <w:spacing w:before="0" w:beforeAutospacing="0" w:after="0" w:afterAutospacing="0" w:line="560" w:lineRule="exact"/>
        <w:rPr>
          <w:rFonts w:hint="eastAsia" w:cs="宋体"/>
          <w:sz w:val="28"/>
          <w:szCs w:val="28"/>
        </w:rPr>
      </w:pPr>
      <w:r>
        <w:rPr>
          <w:rFonts w:hint="eastAsia" w:cs="宋体"/>
          <w:sz w:val="28"/>
          <w:szCs w:val="28"/>
        </w:rPr>
        <w:t>供应商：</w:t>
      </w:r>
      <w:r>
        <w:rPr>
          <w:rFonts w:hint="eastAsia" w:cs="宋体"/>
          <w:sz w:val="28"/>
          <w:szCs w:val="28"/>
          <w:u w:val="single"/>
        </w:rPr>
        <w:t xml:space="preserve">           （全称并加盖公章）               </w:t>
      </w:r>
    </w:p>
    <w:p w14:paraId="5EC31013">
      <w:pPr>
        <w:pStyle w:val="13"/>
        <w:spacing w:before="0" w:beforeAutospacing="0" w:after="0" w:afterAutospacing="0" w:line="560" w:lineRule="exact"/>
        <w:rPr>
          <w:rFonts w:hint="eastAsia" w:cs="宋体"/>
          <w:sz w:val="28"/>
          <w:szCs w:val="28"/>
        </w:rPr>
      </w:pPr>
      <w:r>
        <w:rPr>
          <w:rFonts w:hint="eastAsia" w:cs="宋体"/>
          <w:sz w:val="28"/>
          <w:szCs w:val="28"/>
        </w:rPr>
        <w:t>日  期：</w:t>
      </w:r>
      <w:r>
        <w:rPr>
          <w:rFonts w:hint="eastAsia" w:cs="宋体"/>
          <w:sz w:val="28"/>
          <w:szCs w:val="28"/>
          <w:u w:val="single"/>
        </w:rPr>
        <w:t xml:space="preserve">         </w:t>
      </w:r>
      <w:r>
        <w:rPr>
          <w:rFonts w:hint="eastAsia" w:cs="宋体"/>
          <w:sz w:val="28"/>
          <w:szCs w:val="28"/>
        </w:rPr>
        <w:t>年</w:t>
      </w:r>
      <w:r>
        <w:rPr>
          <w:rFonts w:hint="eastAsia" w:cs="宋体"/>
          <w:sz w:val="28"/>
          <w:szCs w:val="28"/>
          <w:u w:val="single"/>
        </w:rPr>
        <w:t xml:space="preserve">       </w:t>
      </w:r>
      <w:r>
        <w:rPr>
          <w:rFonts w:hint="eastAsia" w:cs="宋体"/>
          <w:sz w:val="28"/>
          <w:szCs w:val="28"/>
        </w:rPr>
        <w:t>月</w:t>
      </w:r>
      <w:r>
        <w:rPr>
          <w:rFonts w:hint="eastAsia" w:cs="宋体"/>
          <w:sz w:val="28"/>
          <w:szCs w:val="28"/>
          <w:u w:val="single"/>
        </w:rPr>
        <w:t xml:space="preserve">       </w:t>
      </w:r>
      <w:r>
        <w:rPr>
          <w:rFonts w:hint="eastAsia" w:cs="宋体"/>
          <w:sz w:val="28"/>
          <w:szCs w:val="28"/>
        </w:rPr>
        <w:t>日</w:t>
      </w:r>
    </w:p>
    <w:p w14:paraId="7C4C934C">
      <w:pPr>
        <w:pStyle w:val="13"/>
        <w:spacing w:before="0" w:beforeAutospacing="0" w:after="0" w:afterAutospacing="0" w:line="560" w:lineRule="exact"/>
        <w:rPr>
          <w:rFonts w:hint="eastAsia" w:cs="宋体"/>
          <w:sz w:val="28"/>
          <w:szCs w:val="28"/>
        </w:rPr>
        <w:sectPr>
          <w:pgSz w:w="11850" w:h="16783"/>
          <w:pgMar w:top="1814" w:right="1361" w:bottom="1701" w:left="1474" w:header="720" w:footer="720" w:gutter="0"/>
          <w:cols w:space="720" w:num="1"/>
        </w:sectPr>
      </w:pPr>
    </w:p>
    <w:p w14:paraId="20BBC81E">
      <w:pPr>
        <w:pStyle w:val="36"/>
        <w:numPr>
          <w:ilvl w:val="0"/>
          <w:numId w:val="0"/>
        </w:numPr>
        <w:jc w:val="center"/>
        <w:rPr>
          <w:rFonts w:hint="eastAsia" w:ascii="方正小标宋简体" w:eastAsia="方正小标宋简体"/>
          <w:b w:val="0"/>
          <w:bCs w:val="0"/>
          <w:sz w:val="44"/>
          <w:lang w:val="en"/>
        </w:rPr>
      </w:pPr>
      <w:bookmarkStart w:id="5" w:name="_Toc18499"/>
      <w:r>
        <w:rPr>
          <w:rFonts w:hint="eastAsia" w:ascii="方正小标宋简体" w:eastAsia="方正小标宋简体"/>
          <w:b w:val="0"/>
          <w:bCs w:val="0"/>
          <w:sz w:val="44"/>
          <w:lang w:val="en"/>
        </w:rPr>
        <w:t>第三章 询价函</w:t>
      </w:r>
      <w:bookmarkEnd w:id="5"/>
    </w:p>
    <w:p w14:paraId="5EF8E3F7">
      <w:pPr>
        <w:spacing w:line="560" w:lineRule="atLeast"/>
        <w:jc w:val="center"/>
        <w:rPr>
          <w:sz w:val="44"/>
          <w:szCs w:val="44"/>
        </w:rPr>
      </w:pPr>
    </w:p>
    <w:p w14:paraId="0D4E55FF">
      <w:pPr>
        <w:spacing w:line="6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XX公司（单位）：</w:t>
      </w:r>
    </w:p>
    <w:p w14:paraId="1145D442">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
        </w:rPr>
        <w:t>福建省普通公路养护运营领域分级分类监管研究技术咨询服务采购征集</w:t>
      </w:r>
      <w:r>
        <w:rPr>
          <w:rFonts w:hint="eastAsia" w:ascii="仿宋_GB2312" w:hAnsi="仿宋_GB2312" w:eastAsia="仿宋_GB2312" w:cs="仿宋_GB2312"/>
          <w:sz w:val="32"/>
          <w:szCs w:val="32"/>
        </w:rPr>
        <w:t>结果，经由我中心采购小组评审，确定贵公司（单位）为入围供应商</w:t>
      </w:r>
      <w:r>
        <w:rPr>
          <w:rFonts w:hint="eastAsia" w:ascii="仿宋_GB2312" w:hAnsi="仿宋_GB2312" w:eastAsia="仿宋_GB2312" w:cs="仿宋_GB2312"/>
          <w:sz w:val="32"/>
          <w:szCs w:val="32"/>
          <w:lang w:val="en"/>
        </w:rPr>
        <w:t>。</w:t>
      </w:r>
      <w:r>
        <w:rPr>
          <w:rFonts w:hint="eastAsia" w:ascii="仿宋_GB2312" w:hAnsi="仿宋_GB2312" w:eastAsia="仿宋_GB2312" w:cs="仿宋_GB2312"/>
          <w:sz w:val="32"/>
          <w:szCs w:val="32"/>
        </w:rPr>
        <w:t>望贵公司（单位）就《</w:t>
      </w:r>
      <w:r>
        <w:rPr>
          <w:rFonts w:hint="eastAsia" w:ascii="仿宋_GB2312" w:hAnsi="仿宋_GB2312" w:eastAsia="仿宋_GB2312" w:cs="仿宋_GB2312"/>
          <w:sz w:val="32"/>
          <w:szCs w:val="32"/>
          <w:lang w:val="en"/>
        </w:rPr>
        <w:t>福建省普通公路养护运营领域分级分类监管研究技术咨询服务</w:t>
      </w:r>
      <w:r>
        <w:rPr>
          <w:rFonts w:hint="eastAsia" w:ascii="仿宋_GB2312" w:hAnsi="仿宋_GB2312" w:eastAsia="仿宋_GB2312" w:cs="仿宋_GB2312"/>
          <w:sz w:val="32"/>
          <w:szCs w:val="32"/>
        </w:rPr>
        <w:t>》项目进行正式报价，总金额不高于5万元（含税包干价），报价单需加盖单位公章。</w:t>
      </w:r>
    </w:p>
    <w:p w14:paraId="3EEC996E">
      <w:pPr>
        <w:adjustRightInd w:val="0"/>
        <w:snapToGrid w:val="0"/>
        <w:spacing w:line="600" w:lineRule="exac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请贵公司（单位）于2025年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日下午16：00前将报价文件密封送至福建省公路事业发展中心419室，</w:t>
      </w:r>
      <w:r>
        <w:rPr>
          <w:rFonts w:hint="eastAsia" w:ascii="仿宋_GB2312" w:hAnsi="仿宋_GB2312" w:eastAsia="仿宋_GB2312" w:cs="仿宋_GB2312"/>
          <w:color w:val="000000"/>
          <w:sz w:val="32"/>
          <w:szCs w:val="32"/>
          <w:shd w:val="clear" w:color="auto" w:fill="FFFFFF"/>
        </w:rPr>
        <w:t>联系人：</w:t>
      </w:r>
      <w:r>
        <w:rPr>
          <w:rFonts w:hint="eastAsia" w:ascii="仿宋_GB2312" w:hAnsi="仿宋_GB2312" w:eastAsia="仿宋_GB2312" w:cs="仿宋_GB2312"/>
          <w:color w:val="000000"/>
          <w:sz w:val="32"/>
          <w:szCs w:val="32"/>
          <w:shd w:val="clear" w:color="auto" w:fill="FFFFFF"/>
          <w:lang w:eastAsia="zh"/>
        </w:rPr>
        <w:t>杨先生</w:t>
      </w:r>
      <w:r>
        <w:rPr>
          <w:rFonts w:hint="eastAsia" w:ascii="仿宋_GB2312" w:hAnsi="仿宋_GB2312" w:eastAsia="仿宋_GB2312" w:cs="仿宋_GB2312"/>
          <w:color w:val="000000"/>
          <w:sz w:val="32"/>
          <w:szCs w:val="32"/>
          <w:shd w:val="clear" w:color="auto" w:fill="FFFFFF"/>
        </w:rPr>
        <w:t>，联系电话：</w:t>
      </w:r>
      <w:r>
        <w:rPr>
          <w:rFonts w:hint="eastAsia" w:ascii="仿宋_GB2312" w:hAnsi="仿宋_GB2312" w:eastAsia="仿宋_GB2312" w:cs="仿宋_GB2312"/>
          <w:color w:val="000000"/>
          <w:sz w:val="32"/>
          <w:szCs w:val="32"/>
          <w:shd w:val="clear" w:color="auto" w:fill="FFFFFF"/>
          <w:lang w:eastAsia="zh"/>
        </w:rPr>
        <w:t>13063061328</w:t>
      </w:r>
      <w:r>
        <w:rPr>
          <w:rFonts w:hint="eastAsia" w:ascii="仿宋_GB2312" w:hAnsi="仿宋_GB2312" w:eastAsia="仿宋_GB2312" w:cs="仿宋_GB2312"/>
          <w:sz w:val="32"/>
          <w:szCs w:val="32"/>
        </w:rPr>
        <w:t>。</w:t>
      </w:r>
    </w:p>
    <w:p w14:paraId="15C6E64F">
      <w:pPr>
        <w:spacing w:line="600" w:lineRule="exact"/>
        <w:ind w:right="641"/>
        <w:rPr>
          <w:rFonts w:hint="eastAsia" w:ascii="仿宋_GB2312" w:hAnsi="仿宋_GB2312" w:eastAsia="仿宋_GB2312" w:cs="仿宋_GB2312"/>
          <w:sz w:val="32"/>
          <w:szCs w:val="32"/>
        </w:rPr>
      </w:pPr>
    </w:p>
    <w:p w14:paraId="0A7E13E8">
      <w:pPr>
        <w:pStyle w:val="15"/>
        <w:spacing w:after="0" w:line="600" w:lineRule="exact"/>
        <w:ind w:firstLine="0"/>
        <w:rPr>
          <w:rFonts w:hint="eastAsia" w:ascii="仿宋_GB2312" w:hAnsi="仿宋_GB2312" w:eastAsia="仿宋_GB2312" w:cs="仿宋_GB2312"/>
          <w:sz w:val="32"/>
          <w:szCs w:val="32"/>
        </w:rPr>
      </w:pPr>
    </w:p>
    <w:p w14:paraId="21CE6F65">
      <w:pPr>
        <w:pStyle w:val="15"/>
        <w:spacing w:after="0" w:line="600" w:lineRule="exact"/>
        <w:ind w:firstLine="0"/>
        <w:rPr>
          <w:rFonts w:hint="eastAsia" w:ascii="仿宋_GB2312" w:hAnsi="仿宋_GB2312" w:eastAsia="仿宋_GB2312" w:cs="仿宋_GB2312"/>
          <w:sz w:val="32"/>
          <w:szCs w:val="32"/>
        </w:rPr>
      </w:pPr>
    </w:p>
    <w:p w14:paraId="07942D71">
      <w:pPr>
        <w:spacing w:line="600" w:lineRule="exact"/>
        <w:ind w:right="641"/>
        <w:rPr>
          <w:rFonts w:hint="eastAsia" w:ascii="仿宋_GB2312" w:hAnsi="仿宋_GB2312" w:eastAsia="仿宋_GB2312" w:cs="仿宋_GB2312"/>
          <w:sz w:val="32"/>
          <w:szCs w:val="32"/>
        </w:rPr>
      </w:pPr>
    </w:p>
    <w:p w14:paraId="5AA000EC">
      <w:pPr>
        <w:spacing w:line="6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福建省公路事业发展中心</w:t>
      </w:r>
    </w:p>
    <w:p w14:paraId="47503267">
      <w:pPr>
        <w:spacing w:line="600" w:lineRule="exact"/>
        <w:ind w:firstLine="640" w:firstLineChars="2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2025年 月 日</w:t>
      </w:r>
    </w:p>
    <w:p w14:paraId="6AAA7CFF">
      <w:pPr>
        <w:spacing w:line="600" w:lineRule="exact"/>
        <w:ind w:firstLine="640" w:firstLineChars="200"/>
        <w:jc w:val="center"/>
        <w:rPr>
          <w:rFonts w:hint="eastAsia" w:ascii="仿宋_GB2312" w:hAnsi="仿宋_GB2312" w:eastAsia="仿宋_GB2312" w:cs="仿宋_GB2312"/>
          <w:sz w:val="32"/>
          <w:szCs w:val="32"/>
        </w:rPr>
        <w:sectPr>
          <w:pgSz w:w="11850" w:h="16783"/>
          <w:pgMar w:top="1814" w:right="1361" w:bottom="1701" w:left="1474" w:header="720" w:footer="720" w:gutter="0"/>
          <w:cols w:space="720" w:num="1"/>
        </w:sectPr>
      </w:pPr>
    </w:p>
    <w:p w14:paraId="298A2BD6">
      <w:pPr>
        <w:spacing w:line="600" w:lineRule="exact"/>
        <w:jc w:val="center"/>
        <w:rPr>
          <w:rFonts w:hint="eastAsia" w:ascii="方正公文小标宋" w:hAnsi="方正公文小标宋" w:eastAsia="方正公文小标宋" w:cs="方正公文小标宋"/>
          <w:sz w:val="44"/>
          <w:szCs w:val="44"/>
        </w:rPr>
      </w:pPr>
      <w:r>
        <w:rPr>
          <w:rFonts w:hint="eastAsia" w:ascii="方正小标宋简体" w:hAnsi="方正小标宋简体" w:eastAsia="方正小标宋简体" w:cs="方正小标宋简体"/>
          <w:color w:val="000000"/>
          <w:sz w:val="44"/>
          <w:szCs w:val="44"/>
          <w:lang w:val="en"/>
        </w:rPr>
        <w:t>项目报价单</w:t>
      </w:r>
    </w:p>
    <w:p w14:paraId="34C08B7B">
      <w:pPr>
        <w:pStyle w:val="13"/>
        <w:spacing w:before="0" w:beforeAutospacing="0" w:after="0" w:afterAutospacing="0" w:line="600" w:lineRule="exact"/>
        <w:ind w:firstLine="420"/>
        <w:jc w:val="center"/>
        <w:rPr>
          <w:rFonts w:ascii="Arial Unicode MS" w:hAnsi="Arial Unicode MS" w:eastAsia="Arial Unicode MS" w:cs="Arial Unicode MS"/>
          <w:b/>
          <w:kern w:val="2"/>
          <w:sz w:val="44"/>
          <w:szCs w:val="44"/>
        </w:rPr>
      </w:pPr>
    </w:p>
    <w:tbl>
      <w:tblPr>
        <w:tblStyle w:val="17"/>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8"/>
        <w:gridCol w:w="6231"/>
      </w:tblGrid>
      <w:tr w14:paraId="2697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688" w:type="dxa"/>
            <w:vAlign w:val="center"/>
          </w:tcPr>
          <w:p w14:paraId="59B3C63F">
            <w:pPr>
              <w:pStyle w:val="13"/>
              <w:adjustRightInd/>
              <w:spacing w:beforeAutospacing="0" w:afterAutospacing="0" w:line="576" w:lineRule="exact"/>
              <w:jc w:val="center"/>
              <w:textAlignment w:val="auto"/>
              <w:rPr>
                <w:rFonts w:hint="eastAsia" w:cs="宋体"/>
                <w:bCs/>
                <w:kern w:val="2"/>
                <w:sz w:val="30"/>
                <w:szCs w:val="30"/>
              </w:rPr>
            </w:pPr>
            <w:r>
              <w:rPr>
                <w:rFonts w:hint="eastAsia" w:cs="宋体"/>
                <w:bCs/>
                <w:kern w:val="2"/>
                <w:sz w:val="30"/>
                <w:szCs w:val="30"/>
              </w:rPr>
              <w:t>单位全称（盖章）</w:t>
            </w:r>
          </w:p>
        </w:tc>
        <w:tc>
          <w:tcPr>
            <w:tcW w:w="6231" w:type="dxa"/>
            <w:vAlign w:val="center"/>
          </w:tcPr>
          <w:p w14:paraId="60C9538C">
            <w:pPr>
              <w:pStyle w:val="13"/>
              <w:adjustRightInd/>
              <w:spacing w:beforeAutospacing="0" w:afterAutospacing="0" w:line="576" w:lineRule="exact"/>
              <w:jc w:val="center"/>
              <w:textAlignment w:val="auto"/>
              <w:rPr>
                <w:rFonts w:hint="eastAsia" w:cs="宋体"/>
                <w:bCs/>
                <w:kern w:val="2"/>
                <w:sz w:val="30"/>
                <w:szCs w:val="30"/>
              </w:rPr>
            </w:pPr>
          </w:p>
        </w:tc>
      </w:tr>
      <w:tr w14:paraId="439B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2688" w:type="dxa"/>
            <w:vAlign w:val="center"/>
          </w:tcPr>
          <w:p w14:paraId="0DF17DC6">
            <w:pPr>
              <w:pStyle w:val="13"/>
              <w:adjustRightInd/>
              <w:spacing w:beforeAutospacing="0" w:afterAutospacing="0" w:line="576" w:lineRule="exact"/>
              <w:jc w:val="center"/>
              <w:textAlignment w:val="auto"/>
              <w:rPr>
                <w:rFonts w:hint="eastAsia" w:cs="宋体"/>
                <w:bCs/>
                <w:kern w:val="2"/>
                <w:sz w:val="30"/>
                <w:szCs w:val="30"/>
              </w:rPr>
            </w:pPr>
            <w:r>
              <w:rPr>
                <w:rFonts w:hint="eastAsia" w:cs="宋体"/>
                <w:bCs/>
                <w:kern w:val="2"/>
                <w:sz w:val="30"/>
                <w:szCs w:val="30"/>
              </w:rPr>
              <w:t>联系人及电话</w:t>
            </w:r>
          </w:p>
        </w:tc>
        <w:tc>
          <w:tcPr>
            <w:tcW w:w="6231" w:type="dxa"/>
            <w:vAlign w:val="center"/>
          </w:tcPr>
          <w:p w14:paraId="0472CFD4">
            <w:pPr>
              <w:pStyle w:val="13"/>
              <w:adjustRightInd/>
              <w:spacing w:beforeAutospacing="0" w:afterAutospacing="0" w:line="576" w:lineRule="exact"/>
              <w:jc w:val="center"/>
              <w:textAlignment w:val="auto"/>
              <w:rPr>
                <w:rFonts w:hint="eastAsia" w:cs="宋体"/>
                <w:bCs/>
                <w:kern w:val="2"/>
                <w:sz w:val="30"/>
                <w:szCs w:val="30"/>
              </w:rPr>
            </w:pPr>
          </w:p>
        </w:tc>
      </w:tr>
      <w:tr w14:paraId="01DF0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2688" w:type="dxa"/>
            <w:vAlign w:val="center"/>
          </w:tcPr>
          <w:p w14:paraId="44BBA1B5">
            <w:pPr>
              <w:pStyle w:val="13"/>
              <w:adjustRightInd/>
              <w:spacing w:beforeAutospacing="0" w:afterAutospacing="0" w:line="576" w:lineRule="exact"/>
              <w:jc w:val="center"/>
              <w:textAlignment w:val="auto"/>
              <w:rPr>
                <w:rFonts w:hint="eastAsia" w:cs="宋体"/>
                <w:bCs/>
                <w:kern w:val="2"/>
                <w:sz w:val="30"/>
                <w:szCs w:val="30"/>
              </w:rPr>
            </w:pPr>
            <w:r>
              <w:rPr>
                <w:rFonts w:hint="eastAsia" w:cs="宋体"/>
                <w:bCs/>
                <w:kern w:val="2"/>
                <w:sz w:val="30"/>
                <w:szCs w:val="30"/>
              </w:rPr>
              <w:t>项目名称</w:t>
            </w:r>
          </w:p>
        </w:tc>
        <w:tc>
          <w:tcPr>
            <w:tcW w:w="6231" w:type="dxa"/>
            <w:vAlign w:val="center"/>
          </w:tcPr>
          <w:p w14:paraId="6D3769B4">
            <w:pPr>
              <w:pStyle w:val="13"/>
              <w:adjustRightInd/>
              <w:spacing w:beforeAutospacing="0" w:afterAutospacing="0" w:line="480" w:lineRule="exact"/>
              <w:textAlignment w:val="auto"/>
              <w:rPr>
                <w:rFonts w:hint="eastAsia" w:cs="宋体"/>
                <w:bCs/>
                <w:kern w:val="2"/>
                <w:sz w:val="30"/>
                <w:szCs w:val="30"/>
              </w:rPr>
            </w:pPr>
            <w:r>
              <w:rPr>
                <w:rFonts w:hint="eastAsia" w:cs="宋体"/>
                <w:bCs/>
                <w:kern w:val="2"/>
                <w:sz w:val="30"/>
                <w:szCs w:val="30"/>
              </w:rPr>
              <w:t>福建省普通公路养护运营领域分级分类监管研究技术咨询服务</w:t>
            </w:r>
          </w:p>
        </w:tc>
      </w:tr>
      <w:tr w14:paraId="62CF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688" w:type="dxa"/>
            <w:vAlign w:val="center"/>
          </w:tcPr>
          <w:p w14:paraId="6507BD2C">
            <w:pPr>
              <w:pStyle w:val="13"/>
              <w:adjustRightInd/>
              <w:spacing w:beforeAutospacing="0" w:afterAutospacing="0" w:line="576" w:lineRule="exact"/>
              <w:jc w:val="center"/>
              <w:textAlignment w:val="auto"/>
              <w:rPr>
                <w:rFonts w:hint="eastAsia" w:cs="宋体"/>
                <w:bCs/>
                <w:kern w:val="2"/>
                <w:sz w:val="30"/>
                <w:szCs w:val="30"/>
              </w:rPr>
            </w:pPr>
            <w:r>
              <w:rPr>
                <w:rFonts w:hint="eastAsia" w:cs="宋体"/>
                <w:bCs/>
                <w:kern w:val="2"/>
                <w:sz w:val="30"/>
                <w:szCs w:val="30"/>
              </w:rPr>
              <w:t>报价金额</w:t>
            </w:r>
          </w:p>
        </w:tc>
        <w:tc>
          <w:tcPr>
            <w:tcW w:w="6231" w:type="dxa"/>
            <w:vAlign w:val="center"/>
          </w:tcPr>
          <w:p w14:paraId="74F1296F">
            <w:pPr>
              <w:pStyle w:val="13"/>
              <w:adjustRightInd/>
              <w:spacing w:beforeAutospacing="0" w:afterAutospacing="0" w:line="576" w:lineRule="exact"/>
              <w:textAlignment w:val="auto"/>
              <w:rPr>
                <w:rFonts w:hint="eastAsia" w:cs="宋体"/>
                <w:bCs/>
                <w:kern w:val="2"/>
                <w:sz w:val="30"/>
                <w:szCs w:val="30"/>
              </w:rPr>
            </w:pPr>
            <w:r>
              <w:rPr>
                <w:rFonts w:hint="eastAsia" w:cs="宋体"/>
                <w:bCs/>
                <w:kern w:val="2"/>
                <w:sz w:val="28"/>
                <w:szCs w:val="28"/>
              </w:rPr>
              <w:t>大写：                   小写：         元</w:t>
            </w:r>
          </w:p>
        </w:tc>
      </w:tr>
      <w:tr w14:paraId="27DE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2688" w:type="dxa"/>
            <w:vAlign w:val="center"/>
          </w:tcPr>
          <w:p w14:paraId="4D728484">
            <w:pPr>
              <w:pStyle w:val="13"/>
              <w:adjustRightInd/>
              <w:spacing w:beforeAutospacing="0" w:afterAutospacing="0" w:line="576" w:lineRule="exact"/>
              <w:jc w:val="center"/>
              <w:textAlignment w:val="auto"/>
              <w:rPr>
                <w:rFonts w:hint="eastAsia" w:cs="宋体"/>
                <w:bCs/>
                <w:kern w:val="2"/>
                <w:sz w:val="30"/>
                <w:szCs w:val="30"/>
              </w:rPr>
            </w:pPr>
            <w:r>
              <w:rPr>
                <w:rFonts w:hint="eastAsia" w:cs="宋体"/>
                <w:bCs/>
                <w:kern w:val="2"/>
                <w:sz w:val="30"/>
                <w:szCs w:val="30"/>
              </w:rPr>
              <w:t>备注</w:t>
            </w:r>
          </w:p>
        </w:tc>
        <w:tc>
          <w:tcPr>
            <w:tcW w:w="6231" w:type="dxa"/>
            <w:vAlign w:val="center"/>
          </w:tcPr>
          <w:p w14:paraId="3D52ADB2">
            <w:pPr>
              <w:pStyle w:val="13"/>
              <w:adjustRightInd/>
              <w:spacing w:beforeAutospacing="0" w:afterAutospacing="0" w:line="576" w:lineRule="exact"/>
              <w:jc w:val="center"/>
              <w:textAlignment w:val="auto"/>
              <w:rPr>
                <w:rFonts w:hint="eastAsia" w:cs="宋体"/>
                <w:bCs/>
                <w:kern w:val="2"/>
                <w:sz w:val="30"/>
                <w:szCs w:val="30"/>
              </w:rPr>
            </w:pPr>
          </w:p>
        </w:tc>
      </w:tr>
    </w:tbl>
    <w:p w14:paraId="1775FB63">
      <w:pPr>
        <w:pStyle w:val="13"/>
        <w:spacing w:beforeAutospacing="0" w:afterAutospacing="0" w:line="576" w:lineRule="exact"/>
        <w:jc w:val="both"/>
        <w:rPr>
          <w:rFonts w:hint="eastAsia" w:cs="宋体"/>
          <w:b/>
          <w:kern w:val="2"/>
          <w:sz w:val="44"/>
          <w:szCs w:val="44"/>
        </w:rPr>
      </w:pPr>
    </w:p>
    <w:p w14:paraId="2439B140">
      <w:pPr>
        <w:pStyle w:val="13"/>
        <w:spacing w:beforeAutospacing="0" w:afterAutospacing="0" w:line="576" w:lineRule="exact"/>
        <w:jc w:val="right"/>
        <w:rPr>
          <w:rFonts w:hint="eastAsia" w:cs="宋体"/>
          <w:bCs/>
          <w:kern w:val="2"/>
          <w:sz w:val="30"/>
          <w:szCs w:val="30"/>
        </w:rPr>
      </w:pPr>
      <w:r>
        <w:rPr>
          <w:rFonts w:hint="eastAsia" w:cs="宋体"/>
          <w:bCs/>
          <w:kern w:val="2"/>
          <w:sz w:val="30"/>
          <w:szCs w:val="30"/>
          <w:u w:val="single"/>
        </w:rPr>
        <w:t xml:space="preserve">      </w:t>
      </w:r>
      <w:r>
        <w:rPr>
          <w:rFonts w:hint="eastAsia" w:cs="宋体"/>
          <w:bCs/>
          <w:kern w:val="2"/>
          <w:sz w:val="30"/>
          <w:szCs w:val="30"/>
        </w:rPr>
        <w:t>年</w:t>
      </w:r>
      <w:r>
        <w:rPr>
          <w:rFonts w:hint="eastAsia" w:cs="宋体"/>
          <w:bCs/>
          <w:kern w:val="2"/>
          <w:sz w:val="30"/>
          <w:szCs w:val="30"/>
          <w:u w:val="single"/>
        </w:rPr>
        <w:t xml:space="preserve">     </w:t>
      </w:r>
      <w:r>
        <w:rPr>
          <w:rFonts w:hint="eastAsia" w:cs="宋体"/>
          <w:bCs/>
          <w:kern w:val="2"/>
          <w:sz w:val="30"/>
          <w:szCs w:val="30"/>
        </w:rPr>
        <w:t>月</w:t>
      </w:r>
      <w:r>
        <w:rPr>
          <w:rFonts w:hint="eastAsia" w:cs="宋体"/>
          <w:bCs/>
          <w:kern w:val="2"/>
          <w:sz w:val="30"/>
          <w:szCs w:val="30"/>
          <w:u w:val="single"/>
        </w:rPr>
        <w:t xml:space="preserve">    </w:t>
      </w:r>
      <w:r>
        <w:rPr>
          <w:rFonts w:hint="eastAsia" w:cs="宋体"/>
          <w:bCs/>
          <w:kern w:val="2"/>
          <w:sz w:val="30"/>
          <w:szCs w:val="30"/>
        </w:rPr>
        <w:t>日</w:t>
      </w:r>
    </w:p>
    <w:p w14:paraId="5451A523">
      <w:pPr>
        <w:pStyle w:val="13"/>
        <w:spacing w:beforeAutospacing="0" w:afterAutospacing="0" w:line="576" w:lineRule="exact"/>
        <w:ind w:firstLine="420"/>
        <w:jc w:val="center"/>
        <w:rPr>
          <w:rFonts w:ascii="Arial Unicode MS" w:hAnsi="Arial Unicode MS" w:eastAsia="Arial Unicode MS" w:cs="Arial Unicode MS"/>
          <w:b/>
          <w:kern w:val="2"/>
          <w:sz w:val="44"/>
          <w:szCs w:val="44"/>
        </w:rPr>
      </w:pPr>
    </w:p>
    <w:p w14:paraId="5B391517">
      <w:pPr>
        <w:pStyle w:val="13"/>
        <w:spacing w:beforeAutospacing="0" w:afterAutospacing="0" w:line="576" w:lineRule="exact"/>
        <w:rPr>
          <w:rFonts w:hint="eastAsia" w:cs="宋体"/>
          <w:sz w:val="32"/>
          <w:szCs w:val="32"/>
        </w:rPr>
      </w:pPr>
    </w:p>
    <w:p w14:paraId="37EB0A58">
      <w:pPr>
        <w:rPr>
          <w:rFonts w:hint="eastAsia" w:ascii="宋体" w:hAnsi="宋体" w:cs="宋体"/>
          <w:sz w:val="28"/>
          <w:szCs w:val="28"/>
        </w:rPr>
      </w:pPr>
      <w:r>
        <w:rPr>
          <w:rFonts w:hint="eastAsia" w:ascii="宋体" w:hAnsi="宋体" w:cs="宋体"/>
          <w:sz w:val="28"/>
          <w:szCs w:val="28"/>
        </w:rPr>
        <w:t>注：本报价为含税包干价。</w:t>
      </w:r>
    </w:p>
    <w:p w14:paraId="4EF89687">
      <w:pPr>
        <w:rPr>
          <w:rFonts w:hint="eastAsia" w:ascii="仿宋_GB2312" w:hAnsi="仿宋_GB2312" w:eastAsia="仿宋_GB2312" w:cs="仿宋_GB2312"/>
          <w:sz w:val="28"/>
          <w:szCs w:val="28"/>
        </w:rPr>
      </w:pPr>
      <w:r>
        <w:rPr>
          <w:rFonts w:ascii="仿宋_GB2312" w:hAnsi="仿宋_GB2312" w:eastAsia="仿宋_GB2312" w:cs="仿宋_GB2312"/>
          <w:sz w:val="28"/>
          <w:szCs w:val="28"/>
        </w:rPr>
        <w:br w:type="page"/>
      </w:r>
    </w:p>
    <w:p w14:paraId="31B39A9A">
      <w:pPr>
        <w:pStyle w:val="36"/>
        <w:numPr>
          <w:ilvl w:val="0"/>
          <w:numId w:val="0"/>
        </w:numPr>
        <w:jc w:val="center"/>
        <w:rPr>
          <w:rFonts w:hint="eastAsia" w:ascii="方正小标宋简体" w:eastAsia="方正小标宋简体"/>
          <w:b w:val="0"/>
          <w:bCs w:val="0"/>
          <w:sz w:val="44"/>
          <w:lang w:val="en"/>
        </w:rPr>
      </w:pPr>
      <w:bookmarkStart w:id="6" w:name="_Toc8725"/>
      <w:r>
        <w:rPr>
          <w:rFonts w:hint="eastAsia" w:ascii="方正小标宋简体" w:eastAsia="方正小标宋简体"/>
          <w:b w:val="0"/>
          <w:bCs w:val="0"/>
          <w:sz w:val="44"/>
          <w:lang w:val="en"/>
        </w:rPr>
        <w:t>第四章 采购成交通知书</w:t>
      </w:r>
      <w:bookmarkEnd w:id="6"/>
    </w:p>
    <w:p w14:paraId="523ECC74">
      <w:pPr>
        <w:spacing w:line="560" w:lineRule="atLeast"/>
        <w:ind w:right="641"/>
        <w:rPr>
          <w:rFonts w:hint="eastAsia" w:ascii="仿宋_GB2312" w:hAnsi="仿宋_GB2312" w:eastAsia="仿宋_GB2312" w:cs="仿宋_GB2312"/>
          <w:sz w:val="32"/>
          <w:szCs w:val="32"/>
        </w:rPr>
      </w:pPr>
    </w:p>
    <w:p w14:paraId="4E36550F">
      <w:pPr>
        <w:spacing w:line="600" w:lineRule="exact"/>
        <w:ind w:right="64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XX公司（单位）：</w:t>
      </w:r>
    </w:p>
    <w:p w14:paraId="1569EEE7">
      <w:pPr>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福建省公路事业发展中心就《</w:t>
      </w:r>
      <w:r>
        <w:rPr>
          <w:rFonts w:hint="eastAsia" w:ascii="仿宋_GB2312" w:hAnsi="仿宋_GB2312" w:eastAsia="仿宋_GB2312" w:cs="仿宋_GB2312"/>
          <w:sz w:val="32"/>
          <w:szCs w:val="32"/>
          <w:lang w:val="en"/>
        </w:rPr>
        <w:t>福建省普通公路养护运营领域分级分类监管技术咨询服务项目》进行公告询价采购</w:t>
      </w:r>
      <w:r>
        <w:rPr>
          <w:rFonts w:hint="eastAsia" w:ascii="仿宋_GB2312" w:hAnsi="仿宋_GB2312" w:eastAsia="仿宋_GB2312" w:cs="仿宋_GB2312"/>
          <w:sz w:val="32"/>
          <w:szCs w:val="32"/>
        </w:rPr>
        <w:t>，经过评审，贵公司（单位）为本项目成交供应商，成交金额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元（大写），￥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（小写），含税包干。</w:t>
      </w:r>
    </w:p>
    <w:p w14:paraId="1BFECE37">
      <w:pPr>
        <w:spacing w:line="600" w:lineRule="exact"/>
        <w:ind w:right="641"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请贵公司收到成交通知书后，10个工作日内与我中心签订合同。特此通知。</w:t>
      </w:r>
    </w:p>
    <w:p w14:paraId="1939D399">
      <w:pPr>
        <w:spacing w:line="600" w:lineRule="exact"/>
        <w:ind w:right="641"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
        </w:rPr>
        <w:t>杨先生</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eastAsia="zh"/>
        </w:rPr>
        <w:t>13063061328</w:t>
      </w:r>
      <w:r>
        <w:rPr>
          <w:rFonts w:hint="eastAsia" w:ascii="仿宋_GB2312" w:hAnsi="仿宋_GB2312" w:eastAsia="仿宋_GB2312" w:cs="仿宋_GB2312"/>
          <w:sz w:val="32"/>
          <w:szCs w:val="32"/>
        </w:rPr>
        <w:t>。</w:t>
      </w:r>
    </w:p>
    <w:p w14:paraId="5A775039">
      <w:pPr>
        <w:pStyle w:val="15"/>
        <w:spacing w:after="0" w:line="600" w:lineRule="exact"/>
        <w:ind w:firstLine="0"/>
        <w:rPr>
          <w:sz w:val="32"/>
          <w:szCs w:val="32"/>
        </w:rPr>
      </w:pPr>
    </w:p>
    <w:p w14:paraId="2E4D8B07">
      <w:pPr>
        <w:spacing w:line="600" w:lineRule="exact"/>
        <w:rPr>
          <w:sz w:val="32"/>
          <w:szCs w:val="32"/>
        </w:rPr>
      </w:pPr>
    </w:p>
    <w:p w14:paraId="6FDB49BB">
      <w:pPr>
        <w:spacing w:line="600" w:lineRule="exact"/>
        <w:ind w:firstLine="640" w:firstLineChars="200"/>
        <w:rPr>
          <w:sz w:val="32"/>
          <w:szCs w:val="32"/>
        </w:rPr>
      </w:pPr>
    </w:p>
    <w:p w14:paraId="4AA881FF">
      <w:pPr>
        <w:spacing w:line="600" w:lineRule="exact"/>
        <w:jc w:val="left"/>
        <w:rPr>
          <w:sz w:val="32"/>
          <w:szCs w:val="32"/>
        </w:rPr>
      </w:pPr>
    </w:p>
    <w:p w14:paraId="3D8FDF3D">
      <w:pPr>
        <w:spacing w:line="600" w:lineRule="exact"/>
        <w:ind w:firstLine="640" w:firstLineChars="200"/>
        <w:jc w:val="left"/>
        <w:rPr>
          <w:rFonts w:hint="eastAsia" w:ascii="仿宋" w:hAnsi="仿宋" w:eastAsia="仿宋" w:cs="仿宋"/>
          <w:sz w:val="32"/>
          <w:szCs w:val="32"/>
        </w:rPr>
      </w:pPr>
      <w:r>
        <w:rPr>
          <w:rFonts w:hint="eastAsia"/>
          <w:sz w:val="32"/>
          <w:szCs w:val="32"/>
        </w:rPr>
        <w:t xml:space="preserve">                           </w:t>
      </w:r>
      <w:r>
        <w:rPr>
          <w:rFonts w:hint="eastAsia" w:ascii="仿宋" w:hAnsi="仿宋" w:eastAsia="仿宋" w:cs="仿宋"/>
          <w:sz w:val="32"/>
          <w:szCs w:val="32"/>
        </w:rPr>
        <w:t>福建省公路事业发展中心</w:t>
      </w:r>
    </w:p>
    <w:p w14:paraId="53740B90">
      <w:pPr>
        <w:pStyle w:val="22"/>
        <w:spacing w:line="600" w:lineRule="exact"/>
        <w:ind w:firstLine="0" w:firstLineChars="0"/>
        <w:rPr>
          <w:rFonts w:hint="eastAsia"/>
        </w:rPr>
      </w:pPr>
      <w:r>
        <w:rPr>
          <w:rFonts w:hint="eastAsia" w:cs="仿宋"/>
        </w:rPr>
        <w:t xml:space="preserve">                                   2025年  月  日</w:t>
      </w:r>
      <w:r>
        <w:rPr>
          <w:rFonts w:hint="eastAsia"/>
        </w:rPr>
        <w:t xml:space="preserve">   </w:t>
      </w:r>
    </w:p>
    <w:p w14:paraId="25EC7C70">
      <w:pPr>
        <w:pStyle w:val="22"/>
        <w:spacing w:line="560" w:lineRule="atLeast"/>
        <w:ind w:firstLine="0" w:firstLineChars="0"/>
        <w:rPr>
          <w:rFonts w:hint="eastAsia"/>
        </w:rPr>
        <w:sectPr>
          <w:pgSz w:w="11850" w:h="16783"/>
          <w:pgMar w:top="1814" w:right="1361" w:bottom="1701" w:left="1474" w:header="720" w:footer="720" w:gutter="0"/>
          <w:cols w:space="720" w:num="1"/>
        </w:sectPr>
      </w:pPr>
    </w:p>
    <w:p w14:paraId="7C6EA874">
      <w:pPr>
        <w:pStyle w:val="36"/>
        <w:numPr>
          <w:ilvl w:val="0"/>
          <w:numId w:val="0"/>
        </w:numPr>
        <w:spacing w:after="120" w:afterLines="50"/>
        <w:jc w:val="center"/>
        <w:rPr>
          <w:rFonts w:hint="eastAsia" w:ascii="方正小标宋简体" w:eastAsia="方正小标宋简体"/>
          <w:b w:val="0"/>
          <w:bCs w:val="0"/>
          <w:sz w:val="44"/>
          <w:lang w:val="en"/>
        </w:rPr>
      </w:pPr>
      <w:bookmarkStart w:id="7" w:name="_Toc29026"/>
      <w:r>
        <w:rPr>
          <w:rFonts w:hint="eastAsia" w:ascii="方正小标宋简体" w:eastAsia="方正小标宋简体"/>
          <w:b w:val="0"/>
          <w:bCs w:val="0"/>
          <w:sz w:val="44"/>
          <w:lang w:val="en"/>
        </w:rPr>
        <w:t>第五章 合同范本</w:t>
      </w:r>
      <w:bookmarkEnd w:id="7"/>
    </w:p>
    <w:p w14:paraId="3C416D31">
      <w:pPr>
        <w:pStyle w:val="33"/>
        <w:rPr>
          <w:rFonts w:hint="eastAsia" w:eastAsia="仿宋_GB2312"/>
          <w:lang w:val="en"/>
        </w:rPr>
      </w:pPr>
      <w:r>
        <w:rPr>
          <w:rFonts w:hint="eastAsia" w:ascii="仿宋_GB2312" w:eastAsia="仿宋_GB2312"/>
          <w:bCs/>
          <w:szCs w:val="32"/>
          <w:lang w:val="en"/>
        </w:rPr>
        <w:t>（福建省普通公路养护运营领域分级分类监管研究技术服务合同）</w:t>
      </w:r>
    </w:p>
    <w:p w14:paraId="3506BECD">
      <w:pPr>
        <w:spacing w:line="520" w:lineRule="exact"/>
        <w:ind w:left="-284"/>
        <w:rPr>
          <w:rFonts w:hint="eastAsia" w:ascii="宋体" w:hAnsi="宋体" w:cs="宋体"/>
          <w:sz w:val="24"/>
        </w:rPr>
      </w:pPr>
      <w:r>
        <w:rPr>
          <w:rFonts w:hint="eastAsia" w:ascii="宋体" w:hAnsi="宋体" w:cs="宋体"/>
          <w:sz w:val="24"/>
        </w:rPr>
        <w:t xml:space="preserve">                                                    合同号： </w:t>
      </w:r>
    </w:p>
    <w:p w14:paraId="5ED29BAF">
      <w:pPr>
        <w:spacing w:line="480" w:lineRule="exact"/>
        <w:ind w:left="-283" w:leftChars="-135" w:firstLine="240" w:firstLineChars="100"/>
        <w:rPr>
          <w:rFonts w:hint="eastAsia" w:ascii="宋体" w:hAnsi="宋体" w:cs="宋体"/>
          <w:sz w:val="24"/>
        </w:rPr>
      </w:pPr>
      <w:r>
        <w:rPr>
          <w:rFonts w:hint="eastAsia" w:ascii="宋体" w:hAnsi="宋体" w:cs="宋体"/>
          <w:sz w:val="24"/>
        </w:rPr>
        <w:t xml:space="preserve">甲方(采购人)： </w:t>
      </w:r>
    </w:p>
    <w:p w14:paraId="50AB60EA">
      <w:pPr>
        <w:spacing w:line="480" w:lineRule="exact"/>
        <w:ind w:left="-283" w:leftChars="-135" w:firstLine="240" w:firstLineChars="100"/>
        <w:rPr>
          <w:rFonts w:hint="eastAsia" w:ascii="宋体" w:hAnsi="宋体" w:cs="宋体"/>
          <w:sz w:val="24"/>
        </w:rPr>
      </w:pPr>
      <w:r>
        <w:rPr>
          <w:rFonts w:hint="eastAsia" w:ascii="宋体" w:hAnsi="宋体" w:cs="宋体"/>
          <w:sz w:val="24"/>
        </w:rPr>
        <w:t>住所地：</w:t>
      </w:r>
    </w:p>
    <w:p w14:paraId="59B1D0C4">
      <w:pPr>
        <w:spacing w:line="480" w:lineRule="exact"/>
        <w:ind w:left="-283" w:leftChars="-135" w:firstLine="240" w:firstLineChars="100"/>
        <w:rPr>
          <w:rFonts w:hint="eastAsia" w:ascii="宋体" w:hAnsi="宋体" w:cs="宋体"/>
          <w:sz w:val="24"/>
        </w:rPr>
      </w:pPr>
      <w:r>
        <w:rPr>
          <w:rFonts w:hint="eastAsia" w:ascii="宋体" w:hAnsi="宋体" w:cs="宋体"/>
          <w:sz w:val="24"/>
        </w:rPr>
        <w:t>法定代表人：</w:t>
      </w:r>
    </w:p>
    <w:p w14:paraId="15A2CE4A">
      <w:pPr>
        <w:spacing w:line="480" w:lineRule="exact"/>
        <w:ind w:left="-283" w:leftChars="-135" w:firstLine="240" w:firstLineChars="100"/>
        <w:rPr>
          <w:rFonts w:hint="eastAsia" w:ascii="宋体" w:hAnsi="宋体" w:cs="宋体"/>
          <w:sz w:val="24"/>
        </w:rPr>
      </w:pPr>
      <w:r>
        <w:rPr>
          <w:rFonts w:hint="eastAsia" w:ascii="宋体" w:hAnsi="宋体" w:cs="宋体"/>
          <w:sz w:val="24"/>
        </w:rPr>
        <w:t xml:space="preserve">统一社会信用代码：                                  </w:t>
      </w:r>
    </w:p>
    <w:p w14:paraId="21D0B39E">
      <w:pPr>
        <w:spacing w:line="480" w:lineRule="exact"/>
        <w:rPr>
          <w:rFonts w:hint="eastAsia" w:ascii="宋体" w:hAnsi="宋体" w:cs="宋体"/>
          <w:sz w:val="24"/>
        </w:rPr>
      </w:pPr>
      <w:r>
        <w:rPr>
          <w:rFonts w:hint="eastAsia" w:ascii="宋体" w:hAnsi="宋体" w:cs="宋体"/>
          <w:sz w:val="24"/>
        </w:rPr>
        <w:t xml:space="preserve">乙方(成交供应商)： </w:t>
      </w:r>
    </w:p>
    <w:p w14:paraId="5E8779DB">
      <w:pPr>
        <w:spacing w:line="480" w:lineRule="exact"/>
        <w:ind w:left="-283" w:leftChars="-135" w:firstLine="240" w:firstLineChars="100"/>
        <w:rPr>
          <w:rFonts w:hint="eastAsia" w:ascii="宋体" w:hAnsi="宋体" w:cs="宋体"/>
          <w:sz w:val="24"/>
        </w:rPr>
      </w:pPr>
      <w:r>
        <w:rPr>
          <w:rFonts w:hint="eastAsia" w:ascii="宋体" w:hAnsi="宋体" w:cs="宋体"/>
          <w:sz w:val="24"/>
        </w:rPr>
        <w:t>住所地：</w:t>
      </w:r>
    </w:p>
    <w:p w14:paraId="0E5AAF03">
      <w:pPr>
        <w:spacing w:line="480" w:lineRule="exact"/>
        <w:ind w:left="-283" w:leftChars="-135" w:firstLine="240" w:firstLineChars="100"/>
        <w:rPr>
          <w:rFonts w:hint="eastAsia" w:ascii="宋体" w:hAnsi="宋体" w:cs="宋体"/>
          <w:sz w:val="24"/>
        </w:rPr>
      </w:pPr>
      <w:r>
        <w:rPr>
          <w:rFonts w:hint="eastAsia" w:ascii="宋体" w:hAnsi="宋体" w:cs="宋体"/>
          <w:sz w:val="24"/>
        </w:rPr>
        <w:t>法定代表人：</w:t>
      </w:r>
    </w:p>
    <w:p w14:paraId="47F8C182">
      <w:pPr>
        <w:spacing w:line="480" w:lineRule="exact"/>
        <w:rPr>
          <w:rFonts w:hint="eastAsia" w:ascii="宋体" w:hAnsi="宋体" w:cs="宋体"/>
          <w:sz w:val="24"/>
        </w:rPr>
      </w:pPr>
      <w:r>
        <w:rPr>
          <w:rFonts w:hint="eastAsia" w:ascii="宋体" w:hAnsi="宋体" w:cs="宋体"/>
          <w:sz w:val="24"/>
        </w:rPr>
        <w:t xml:space="preserve">统一社会信用代码：            </w:t>
      </w:r>
    </w:p>
    <w:p w14:paraId="2D2473A4">
      <w:pPr>
        <w:spacing w:line="480" w:lineRule="exact"/>
        <w:ind w:firstLine="480" w:firstLineChars="200"/>
        <w:rPr>
          <w:rFonts w:hint="eastAsia" w:ascii="宋体" w:hAnsi="宋体" w:cs="宋体"/>
          <w:sz w:val="24"/>
        </w:rPr>
      </w:pPr>
    </w:p>
    <w:p w14:paraId="6A752521">
      <w:pPr>
        <w:spacing w:line="480" w:lineRule="exact"/>
        <w:ind w:firstLine="480" w:firstLineChars="200"/>
        <w:rPr>
          <w:rFonts w:hint="eastAsia" w:ascii="宋体" w:hAnsi="宋体" w:cs="宋体"/>
          <w:sz w:val="24"/>
        </w:rPr>
      </w:pPr>
      <w:r>
        <w:rPr>
          <w:rFonts w:hint="eastAsia" w:ascii="宋体" w:hAnsi="宋体" w:cs="宋体"/>
          <w:sz w:val="24"/>
        </w:rPr>
        <w:t>根据</w:t>
      </w:r>
      <w:r>
        <w:rPr>
          <w:rFonts w:hint="eastAsia" w:ascii="宋体" w:hAnsi="宋体" w:cs="宋体"/>
          <w:b/>
          <w:sz w:val="24"/>
          <w:u w:val="single"/>
        </w:rPr>
        <w:t>项目名称</w:t>
      </w:r>
      <w:r>
        <w:rPr>
          <w:rFonts w:hint="eastAsia" w:ascii="宋体" w:hAnsi="宋体" w:cs="宋体"/>
          <w:sz w:val="24"/>
        </w:rPr>
        <w:t>（下称“本项目”）的询价采购结果，乙方为成交供应商，现依照询价采购文件、响应文件及相关文件的内容，双方达成如下协议：</w:t>
      </w:r>
    </w:p>
    <w:p w14:paraId="2B1E58ED">
      <w:pPr>
        <w:spacing w:line="480" w:lineRule="exact"/>
        <w:ind w:firstLine="482"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bCs/>
          <w:sz w:val="24"/>
        </w:rPr>
        <w:t>一、合同标的和合同价格</w:t>
      </w:r>
    </w:p>
    <w:tbl>
      <w:tblPr>
        <w:tblStyle w:val="16"/>
        <w:tblpPr w:leftFromText="180" w:rightFromText="180" w:vertAnchor="text" w:horzAnchor="page" w:tblpX="1682" w:tblpY="123"/>
        <w:tblOverlap w:val="never"/>
        <w:tblW w:w="9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2"/>
        <w:gridCol w:w="1809"/>
        <w:gridCol w:w="1958"/>
      </w:tblGrid>
      <w:tr w14:paraId="1898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exact"/>
        </w:trPr>
        <w:tc>
          <w:tcPr>
            <w:tcW w:w="5392" w:type="dxa"/>
            <w:tcBorders>
              <w:bottom w:val="single" w:color="auto" w:sz="4" w:space="0"/>
            </w:tcBorders>
            <w:vAlign w:val="center"/>
          </w:tcPr>
          <w:p w14:paraId="46465231">
            <w:pPr>
              <w:spacing w:line="480" w:lineRule="exact"/>
              <w:jc w:val="center"/>
              <w:rPr>
                <w:rFonts w:hint="eastAsia" w:ascii="宋体" w:hAnsi="宋体" w:cs="宋体"/>
                <w:sz w:val="24"/>
              </w:rPr>
            </w:pPr>
            <w:bookmarkStart w:id="8" w:name="_Toc103794292"/>
            <w:bookmarkStart w:id="9" w:name="_Toc414353836"/>
            <w:bookmarkStart w:id="10" w:name="_Toc499045144"/>
            <w:bookmarkStart w:id="11" w:name="_Toc385579506"/>
            <w:bookmarkStart w:id="12" w:name="_Toc101718485"/>
            <w:bookmarkStart w:id="13" w:name="_Toc330375586"/>
            <w:bookmarkStart w:id="14" w:name="_Toc325446801"/>
            <w:r>
              <w:rPr>
                <w:rFonts w:hint="eastAsia" w:ascii="宋体" w:hAnsi="宋体" w:cs="宋体"/>
                <w:sz w:val="24"/>
              </w:rPr>
              <w:t>项目名称</w:t>
            </w:r>
          </w:p>
        </w:tc>
        <w:tc>
          <w:tcPr>
            <w:tcW w:w="1809" w:type="dxa"/>
            <w:tcBorders>
              <w:bottom w:val="single" w:color="auto" w:sz="4" w:space="0"/>
            </w:tcBorders>
            <w:vAlign w:val="center"/>
          </w:tcPr>
          <w:p w14:paraId="12CBF054">
            <w:pPr>
              <w:spacing w:line="480" w:lineRule="exact"/>
              <w:jc w:val="center"/>
              <w:rPr>
                <w:rFonts w:hint="eastAsia" w:ascii="宋体" w:hAnsi="宋体" w:cs="宋体"/>
                <w:sz w:val="24"/>
              </w:rPr>
            </w:pPr>
            <w:r>
              <w:rPr>
                <w:rFonts w:hint="eastAsia" w:ascii="宋体" w:hAnsi="宋体" w:cs="宋体"/>
                <w:sz w:val="24"/>
              </w:rPr>
              <w:t>单 价</w:t>
            </w:r>
          </w:p>
        </w:tc>
        <w:tc>
          <w:tcPr>
            <w:tcW w:w="1958" w:type="dxa"/>
            <w:tcBorders>
              <w:bottom w:val="single" w:color="auto" w:sz="4" w:space="0"/>
            </w:tcBorders>
            <w:vAlign w:val="center"/>
          </w:tcPr>
          <w:p w14:paraId="34CF87C7">
            <w:pPr>
              <w:spacing w:line="480" w:lineRule="exact"/>
              <w:jc w:val="center"/>
              <w:rPr>
                <w:rFonts w:hint="eastAsia" w:ascii="宋体" w:hAnsi="宋体" w:cs="宋体"/>
                <w:sz w:val="24"/>
              </w:rPr>
            </w:pPr>
            <w:r>
              <w:rPr>
                <w:rFonts w:hint="eastAsia" w:ascii="宋体" w:hAnsi="宋体" w:cs="宋体"/>
                <w:sz w:val="24"/>
              </w:rPr>
              <w:t>总 价</w:t>
            </w:r>
          </w:p>
        </w:tc>
      </w:tr>
      <w:tr w14:paraId="112A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trPr>
        <w:tc>
          <w:tcPr>
            <w:tcW w:w="5392" w:type="dxa"/>
            <w:tcBorders>
              <w:bottom w:val="single" w:color="auto" w:sz="4" w:space="0"/>
            </w:tcBorders>
          </w:tcPr>
          <w:p w14:paraId="36E9F730">
            <w:pPr>
              <w:spacing w:line="480" w:lineRule="exact"/>
              <w:rPr>
                <w:rFonts w:hint="eastAsia" w:ascii="宋体" w:hAnsi="宋体" w:cs="宋体"/>
                <w:sz w:val="24"/>
              </w:rPr>
            </w:pPr>
          </w:p>
        </w:tc>
        <w:tc>
          <w:tcPr>
            <w:tcW w:w="1809" w:type="dxa"/>
            <w:tcBorders>
              <w:bottom w:val="single" w:color="auto" w:sz="4" w:space="0"/>
            </w:tcBorders>
          </w:tcPr>
          <w:p w14:paraId="48BCB2DF">
            <w:pPr>
              <w:spacing w:line="480" w:lineRule="exact"/>
              <w:jc w:val="center"/>
              <w:rPr>
                <w:rFonts w:hint="eastAsia" w:ascii="宋体" w:hAnsi="宋体" w:cs="宋体"/>
                <w:sz w:val="24"/>
              </w:rPr>
            </w:pPr>
            <w:r>
              <w:rPr>
                <w:rFonts w:hint="eastAsia" w:ascii="宋体" w:hAnsi="宋体" w:cs="宋体"/>
                <w:sz w:val="24"/>
              </w:rPr>
              <w:t xml:space="preserve"> </w:t>
            </w:r>
          </w:p>
        </w:tc>
        <w:tc>
          <w:tcPr>
            <w:tcW w:w="1958" w:type="dxa"/>
            <w:tcBorders>
              <w:bottom w:val="single" w:color="auto" w:sz="4" w:space="0"/>
            </w:tcBorders>
          </w:tcPr>
          <w:p w14:paraId="0A26E4F7">
            <w:pPr>
              <w:spacing w:line="480" w:lineRule="exact"/>
              <w:jc w:val="center"/>
              <w:rPr>
                <w:rFonts w:hint="eastAsia" w:ascii="宋体" w:hAnsi="宋体" w:cs="宋体"/>
                <w:sz w:val="24"/>
              </w:rPr>
            </w:pPr>
            <w:r>
              <w:rPr>
                <w:rFonts w:hint="eastAsia" w:ascii="宋体" w:hAnsi="宋体" w:cs="宋体"/>
                <w:sz w:val="24"/>
              </w:rPr>
              <w:t xml:space="preserve"> </w:t>
            </w:r>
          </w:p>
        </w:tc>
      </w:tr>
      <w:tr w14:paraId="55DED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exact"/>
        </w:trPr>
        <w:tc>
          <w:tcPr>
            <w:tcW w:w="9159" w:type="dxa"/>
            <w:gridSpan w:val="3"/>
          </w:tcPr>
          <w:p w14:paraId="27146E79">
            <w:pPr>
              <w:spacing w:line="480" w:lineRule="exact"/>
              <w:jc w:val="left"/>
              <w:rPr>
                <w:rFonts w:hint="eastAsia" w:ascii="宋体" w:hAnsi="宋体" w:cs="宋体"/>
                <w:bCs/>
                <w:sz w:val="24"/>
              </w:rPr>
            </w:pPr>
            <w:r>
              <w:rPr>
                <w:rFonts w:hint="eastAsia" w:ascii="宋体" w:hAnsi="宋体" w:cs="宋体"/>
                <w:sz w:val="24"/>
              </w:rPr>
              <w:t>合同总金额，含税(大写) ：人民币</w:t>
            </w:r>
            <w:r>
              <w:rPr>
                <w:rFonts w:hint="eastAsia" w:ascii="宋体" w:hAnsi="宋体" w:cs="宋体"/>
                <w:sz w:val="24"/>
                <w:u w:val="single"/>
              </w:rPr>
              <w:t xml:space="preserve">                    元整</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 xml:space="preserve">) </w:t>
            </w:r>
          </w:p>
        </w:tc>
      </w:tr>
      <w:bookmarkEnd w:id="8"/>
      <w:bookmarkEnd w:id="9"/>
      <w:bookmarkEnd w:id="10"/>
      <w:bookmarkEnd w:id="11"/>
      <w:bookmarkEnd w:id="12"/>
      <w:bookmarkEnd w:id="13"/>
      <w:bookmarkEnd w:id="14"/>
    </w:tbl>
    <w:p w14:paraId="6187F7F7">
      <w:pPr>
        <w:numPr>
          <w:ilvl w:val="0"/>
          <w:numId w:val="2"/>
        </w:numPr>
        <w:spacing w:after="120" w:afterLines="50" w:line="480" w:lineRule="exact"/>
        <w:ind w:firstLine="482" w:firstLineChars="200"/>
        <w:rPr>
          <w:rFonts w:hint="eastAsia" w:ascii="宋体" w:hAnsi="宋体" w:cs="宋体"/>
          <w:b/>
          <w:bCs/>
          <w:sz w:val="24"/>
        </w:rPr>
      </w:pPr>
      <w:r>
        <w:rPr>
          <w:rFonts w:hint="eastAsia" w:ascii="宋体" w:hAnsi="宋体" w:cs="宋体"/>
          <w:b/>
          <w:bCs/>
          <w:sz w:val="24"/>
        </w:rPr>
        <w:t>服务内容</w:t>
      </w:r>
    </w:p>
    <w:p w14:paraId="3840AD2D">
      <w:pPr>
        <w:pStyle w:val="2"/>
        <w:spacing w:afterLines="50" w:line="480" w:lineRule="exact"/>
        <w:ind w:left="0" w:leftChars="0" w:firstLine="480"/>
        <w:rPr>
          <w:rFonts w:hint="eastAsia" w:ascii="宋体" w:hAnsi="宋体" w:cs="宋体"/>
          <w:sz w:val="24"/>
        </w:rPr>
      </w:pPr>
      <w:r>
        <w:rPr>
          <w:rFonts w:hint="eastAsia" w:ascii="宋体" w:hAnsi="宋体" w:cs="宋体"/>
          <w:sz w:val="24"/>
        </w:rPr>
        <w:t>1.梳理汇编文件。汇编国家、部、省出台的有关公路行业分级分类监管的法律法规、规章制度、政策和行业规范等文件。</w:t>
      </w:r>
    </w:p>
    <w:p w14:paraId="24406726">
      <w:pPr>
        <w:pStyle w:val="2"/>
        <w:spacing w:afterLines="50" w:line="480" w:lineRule="exact"/>
        <w:ind w:left="0" w:leftChars="0" w:firstLine="480"/>
        <w:rPr>
          <w:rFonts w:hint="eastAsia" w:ascii="宋体" w:hAnsi="宋体" w:cs="宋体"/>
          <w:sz w:val="24"/>
        </w:rPr>
      </w:pPr>
      <w:r>
        <w:rPr>
          <w:rFonts w:hint="eastAsia" w:ascii="宋体" w:hAnsi="宋体" w:cs="宋体"/>
          <w:sz w:val="24"/>
        </w:rPr>
        <w:t>2.收集经验做法。通过网络、电话、查阅资料等多种方式，收集兄弟省份行业分级分类监管工作经验做法。</w:t>
      </w:r>
    </w:p>
    <w:p w14:paraId="55C1E170">
      <w:pPr>
        <w:pStyle w:val="2"/>
        <w:spacing w:afterLines="50" w:line="480" w:lineRule="exact"/>
        <w:ind w:left="0" w:leftChars="0" w:firstLine="480"/>
        <w:rPr>
          <w:rFonts w:hint="eastAsia" w:ascii="宋体" w:hAnsi="宋体" w:cs="宋体"/>
          <w:sz w:val="24"/>
        </w:rPr>
      </w:pPr>
      <w:r>
        <w:rPr>
          <w:rFonts w:hint="eastAsia" w:ascii="宋体" w:hAnsi="宋体" w:cs="宋体"/>
          <w:sz w:val="24"/>
        </w:rPr>
        <w:t>3.开展实地调研。赴我省市、县两级公路养护运营机构，调研分级分类监管工作开展情况，了解业务需求和难点问题等。</w:t>
      </w:r>
    </w:p>
    <w:p w14:paraId="09F26E37">
      <w:pPr>
        <w:pStyle w:val="2"/>
        <w:spacing w:afterLines="50" w:line="480" w:lineRule="exact"/>
        <w:ind w:left="0" w:leftChars="0" w:firstLine="480"/>
        <w:rPr>
          <w:rFonts w:hint="eastAsia" w:ascii="宋体" w:hAnsi="宋体" w:cs="宋体"/>
          <w:sz w:val="24"/>
        </w:rPr>
      </w:pPr>
      <w:r>
        <w:rPr>
          <w:rFonts w:hint="eastAsia" w:ascii="宋体" w:hAnsi="宋体" w:cs="宋体"/>
          <w:sz w:val="24"/>
        </w:rPr>
        <w:t>4.撰写研究报告。根据所收集的资料、调研成果及提出对策建议要点等内容编制《福建省普通公路养护运营领域分级分类监管研究报告》，要求文字精炼，针对性强、对策建议具有可操作性，提交研究报告时，需一并提交精简版研究报告（1500字以内）。成果通过验收后，提交纸质文件10份和可编辑电子文件。</w:t>
      </w:r>
    </w:p>
    <w:p w14:paraId="347AF65E">
      <w:pPr>
        <w:pStyle w:val="2"/>
        <w:spacing w:afterLines="50" w:line="480" w:lineRule="exact"/>
        <w:ind w:left="0" w:leftChars="0" w:firstLine="480"/>
        <w:rPr>
          <w:rFonts w:hint="eastAsia" w:ascii="宋体" w:hAnsi="宋体" w:cs="宋体"/>
          <w:sz w:val="24"/>
        </w:rPr>
      </w:pPr>
      <w:r>
        <w:rPr>
          <w:rFonts w:hint="eastAsia" w:ascii="宋体" w:hAnsi="宋体" w:cs="宋体"/>
          <w:sz w:val="24"/>
        </w:rPr>
        <w:t>5.拟开展本项目的服务团队中需至少有一人具有副高（副教授）及以上职称（建设、土木、道路与桥梁、交通运输、安全等相关专业）。服务团队人员名单详见附件。</w:t>
      </w:r>
    </w:p>
    <w:p w14:paraId="6C4A4B70">
      <w:pPr>
        <w:spacing w:after="120" w:afterLines="50" w:line="480" w:lineRule="exact"/>
        <w:ind w:firstLine="482" w:firstLineChars="200"/>
        <w:rPr>
          <w:rFonts w:hint="eastAsia" w:ascii="宋体" w:hAnsi="宋体" w:cs="宋体"/>
          <w:b/>
          <w:bCs/>
          <w:sz w:val="24"/>
        </w:rPr>
      </w:pPr>
      <w:r>
        <w:rPr>
          <w:rFonts w:hint="eastAsia" w:ascii="宋体" w:hAnsi="宋体" w:cs="宋体"/>
          <w:b/>
          <w:bCs/>
          <w:sz w:val="24"/>
        </w:rPr>
        <w:t>三、服务完成时间及验收标准</w:t>
      </w:r>
    </w:p>
    <w:p w14:paraId="793CF8FA">
      <w:pPr>
        <w:pStyle w:val="13"/>
        <w:spacing w:before="0" w:beforeAutospacing="0" w:after="120" w:afterLines="50" w:afterAutospacing="0" w:line="480" w:lineRule="exact"/>
        <w:ind w:firstLine="480" w:firstLineChars="200"/>
        <w:rPr>
          <w:rFonts w:hint="eastAsia" w:cs="宋体"/>
          <w:kern w:val="2"/>
        </w:rPr>
      </w:pPr>
      <w:r>
        <w:rPr>
          <w:rFonts w:hint="eastAsia" w:cs="宋体"/>
          <w:kern w:val="2"/>
        </w:rPr>
        <w:t>1.服务完成时间：合同签订后40个自然日内提交研究成果并通过甲方验收。</w:t>
      </w:r>
    </w:p>
    <w:p w14:paraId="3328813D">
      <w:pPr>
        <w:pStyle w:val="13"/>
        <w:spacing w:before="0" w:beforeAutospacing="0" w:after="120" w:afterLines="50" w:afterAutospacing="0" w:line="480" w:lineRule="exact"/>
        <w:ind w:firstLine="480" w:firstLineChars="200"/>
        <w:rPr>
          <w:rFonts w:hint="eastAsia" w:cs="宋体"/>
          <w:kern w:val="2"/>
        </w:rPr>
      </w:pPr>
      <w:r>
        <w:rPr>
          <w:rFonts w:hint="eastAsia" w:cs="宋体"/>
          <w:kern w:val="2"/>
        </w:rPr>
        <w:t>2.验收时间：以甲方通知为准。</w:t>
      </w:r>
    </w:p>
    <w:p w14:paraId="33F2C2B9">
      <w:pPr>
        <w:pStyle w:val="13"/>
        <w:spacing w:before="0" w:beforeAutospacing="0" w:after="120" w:afterLines="50" w:afterAutospacing="0" w:line="480" w:lineRule="exact"/>
        <w:ind w:firstLine="480" w:firstLineChars="200"/>
        <w:rPr>
          <w:rFonts w:hint="eastAsia" w:cs="宋体"/>
          <w:kern w:val="2"/>
        </w:rPr>
      </w:pPr>
      <w:r>
        <w:rPr>
          <w:rFonts w:hint="eastAsia" w:cs="宋体"/>
          <w:kern w:val="2"/>
        </w:rPr>
        <w:t>3.验收方式：由甲方组织专题会验收，</w:t>
      </w:r>
      <w:r>
        <w:rPr>
          <w:rFonts w:hint="eastAsia"/>
        </w:rPr>
        <w:t>乙方根据评审意见修改完善</w:t>
      </w:r>
      <w:r>
        <w:rPr>
          <w:rFonts w:hint="eastAsia" w:cs="宋体"/>
          <w:kern w:val="2"/>
        </w:rPr>
        <w:t>。</w:t>
      </w:r>
    </w:p>
    <w:p w14:paraId="03250A94">
      <w:pPr>
        <w:pStyle w:val="13"/>
        <w:spacing w:before="0" w:beforeAutospacing="0" w:after="120" w:afterLines="50" w:afterAutospacing="0" w:line="480" w:lineRule="exact"/>
        <w:ind w:firstLine="480" w:firstLineChars="200"/>
        <w:rPr>
          <w:rFonts w:hint="eastAsia" w:cs="宋体"/>
          <w:kern w:val="2"/>
        </w:rPr>
      </w:pPr>
      <w:r>
        <w:rPr>
          <w:rFonts w:hint="eastAsia" w:cs="宋体"/>
          <w:kern w:val="2"/>
        </w:rPr>
        <w:t>4.验收标准：符合合同约定及采购文件规定服务内容的要求、项目执行相关要求。</w:t>
      </w:r>
    </w:p>
    <w:p w14:paraId="3F137B4D">
      <w:pPr>
        <w:spacing w:after="120" w:afterLines="50" w:line="480" w:lineRule="exact"/>
        <w:ind w:firstLine="482" w:firstLineChars="200"/>
        <w:rPr>
          <w:rFonts w:hint="eastAsia" w:ascii="宋体" w:hAnsi="宋体" w:cs="宋体"/>
          <w:sz w:val="24"/>
        </w:rPr>
      </w:pPr>
      <w:r>
        <w:rPr>
          <w:rFonts w:hint="eastAsia" w:ascii="宋体" w:hAnsi="宋体" w:cs="宋体"/>
          <w:b/>
          <w:bCs/>
          <w:sz w:val="24"/>
        </w:rPr>
        <w:t>四、合同价格及支付方式</w:t>
      </w:r>
    </w:p>
    <w:p w14:paraId="696E00E7">
      <w:pPr>
        <w:spacing w:after="120" w:afterLines="50" w:line="480" w:lineRule="exact"/>
        <w:ind w:firstLine="480" w:firstLineChars="200"/>
        <w:rPr>
          <w:rFonts w:hint="eastAsia" w:ascii="宋体" w:hAnsi="宋体" w:cs="宋体"/>
          <w:sz w:val="24"/>
        </w:rPr>
      </w:pPr>
      <w:r>
        <w:rPr>
          <w:rFonts w:hint="eastAsia" w:ascii="宋体" w:hAnsi="宋体" w:cs="宋体"/>
          <w:sz w:val="24"/>
        </w:rPr>
        <w:t xml:space="preserve">1.本合同总价为人民币￥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元整)。上述费用包括但不限于乙方按照法律规定应当缴纳的税款等因本合同而发生的所有费用。除前述费用外，甲方不再支付其他任何费用。</w:t>
      </w:r>
    </w:p>
    <w:p w14:paraId="3C259D26">
      <w:pPr>
        <w:spacing w:after="120" w:afterLines="50" w:line="480" w:lineRule="exact"/>
        <w:ind w:firstLine="480" w:firstLineChars="200"/>
        <w:rPr>
          <w:rFonts w:hint="eastAsia" w:ascii="宋体" w:hAnsi="宋体" w:cs="宋体"/>
          <w:sz w:val="24"/>
        </w:rPr>
      </w:pPr>
      <w:r>
        <w:rPr>
          <w:rFonts w:hint="eastAsia" w:ascii="宋体" w:hAnsi="宋体" w:cs="宋体"/>
          <w:sz w:val="24"/>
        </w:rPr>
        <w:t>2.合同签订，且甲方收到乙方提交的合法等额发票后，于十五个工作日内支付合同总额的50%(含税)作为预付款，即人民币￥</w:t>
      </w:r>
      <w:r>
        <w:rPr>
          <w:rFonts w:hint="eastAsia" w:ascii="宋体" w:hAnsi="宋体" w:cs="宋体"/>
          <w:sz w:val="24"/>
          <w:u w:val="single"/>
        </w:rPr>
        <w:t xml:space="preserve">        </w:t>
      </w:r>
      <w:r>
        <w:rPr>
          <w:rFonts w:hint="eastAsia" w:ascii="宋体" w:hAnsi="宋体" w:cs="宋体"/>
          <w:sz w:val="24"/>
        </w:rPr>
        <w:t>元整。</w:t>
      </w:r>
    </w:p>
    <w:p w14:paraId="0A0A7E9E">
      <w:pPr>
        <w:spacing w:after="120" w:afterLines="50" w:line="480" w:lineRule="exact"/>
        <w:ind w:firstLine="480" w:firstLineChars="200"/>
        <w:rPr>
          <w:rFonts w:hint="eastAsia" w:ascii="宋体" w:hAnsi="宋体" w:cs="宋体"/>
          <w:sz w:val="24"/>
        </w:rPr>
      </w:pPr>
      <w:r>
        <w:rPr>
          <w:rFonts w:hint="eastAsia" w:ascii="宋体" w:hAnsi="宋体" w:cs="宋体"/>
          <w:sz w:val="24"/>
        </w:rPr>
        <w:t>3.乙方完成本项目服务且提交的服务成果通过验收后，甲方收到乙方提交的合法等额发票，于十五个工作日内支付剩余合同总额的50%(含税)，即人民币￥</w:t>
      </w:r>
      <w:r>
        <w:rPr>
          <w:rFonts w:hint="eastAsia" w:ascii="宋体" w:hAnsi="宋体" w:cs="宋体"/>
          <w:sz w:val="24"/>
          <w:u w:val="single"/>
        </w:rPr>
        <w:t xml:space="preserve">        </w:t>
      </w:r>
      <w:r>
        <w:rPr>
          <w:rFonts w:hint="eastAsia" w:ascii="宋体" w:hAnsi="宋体" w:cs="宋体"/>
          <w:sz w:val="24"/>
        </w:rPr>
        <w:t>元整。</w:t>
      </w:r>
    </w:p>
    <w:p w14:paraId="4FA835A2">
      <w:pPr>
        <w:spacing w:after="120" w:afterLines="50" w:line="480" w:lineRule="exact"/>
        <w:ind w:firstLine="480" w:firstLineChars="200"/>
        <w:rPr>
          <w:rFonts w:hint="eastAsia" w:ascii="宋体" w:hAnsi="宋体" w:cs="宋体"/>
          <w:sz w:val="24"/>
        </w:rPr>
      </w:pPr>
      <w:r>
        <w:rPr>
          <w:rFonts w:hint="eastAsia" w:ascii="宋体" w:hAnsi="宋体" w:cs="宋体"/>
          <w:sz w:val="24"/>
        </w:rPr>
        <w:t>4.若乙方未按要求提供发票的，甲方有权延期付款，并不承担任何违约责任，但乙方仍需履行合同义务。</w:t>
      </w:r>
    </w:p>
    <w:p w14:paraId="031E7793">
      <w:pPr>
        <w:spacing w:after="120" w:afterLines="50" w:line="480" w:lineRule="exact"/>
        <w:ind w:firstLine="482" w:firstLineChars="200"/>
        <w:rPr>
          <w:rFonts w:hint="eastAsia" w:ascii="宋体" w:hAnsi="宋体" w:cs="宋体"/>
          <w:b/>
          <w:bCs/>
          <w:sz w:val="24"/>
        </w:rPr>
      </w:pPr>
      <w:r>
        <w:rPr>
          <w:rFonts w:hint="eastAsia" w:ascii="宋体" w:hAnsi="宋体" w:cs="宋体"/>
          <w:b/>
          <w:bCs/>
          <w:sz w:val="24"/>
        </w:rPr>
        <w:t>五、项目执行相关要求</w:t>
      </w:r>
    </w:p>
    <w:p w14:paraId="42DDEF36">
      <w:pPr>
        <w:spacing w:after="120" w:afterLines="50" w:line="480" w:lineRule="exact"/>
        <w:ind w:firstLine="480" w:firstLineChars="200"/>
        <w:rPr>
          <w:rFonts w:hint="eastAsia" w:ascii="宋体" w:hAnsi="宋体" w:cs="宋体"/>
          <w:sz w:val="24"/>
        </w:rPr>
      </w:pPr>
      <w:r>
        <w:rPr>
          <w:rFonts w:hint="eastAsia" w:ascii="宋体" w:hAnsi="宋体" w:cs="宋体"/>
          <w:sz w:val="24"/>
        </w:rPr>
        <w:t>1、乙方应按合同约定提供服务，并将所收集的资料、调研成果及提出对策建议要点等内容汇编成册，编制形成《福建省普通公路养护运营领域分级分类监管研究报告》，提交word版本1份、纸质印刷胶装10份。要求文字精炼，针对性强、对策建议具有可操作性，提交研究报告时，需一并提交精简版研究报告（1500字以内）。</w:t>
      </w:r>
    </w:p>
    <w:p w14:paraId="572EB5EC">
      <w:pPr>
        <w:spacing w:after="120" w:afterLines="50" w:line="480" w:lineRule="exact"/>
        <w:ind w:firstLine="480" w:firstLineChars="200"/>
        <w:rPr>
          <w:rFonts w:hint="eastAsia" w:ascii="宋体" w:hAnsi="宋体" w:cs="宋体"/>
          <w:sz w:val="24"/>
        </w:rPr>
      </w:pPr>
      <w:bookmarkStart w:id="15" w:name="_Hlk177047385"/>
      <w:r>
        <w:rPr>
          <w:rFonts w:hint="eastAsia" w:ascii="宋体" w:hAnsi="宋体" w:cs="宋体"/>
          <w:sz w:val="24"/>
        </w:rPr>
        <w:t>2.乙方不得以任何名义和理由在中标后将本项目的主体、非主体、关键性工作、非关键性工作进行转包、分包，否则，应承担相应违约责任。因乙方违约对甲方造成的损失的，需另行支付相应的赔偿，并追究相关法律责任。</w:t>
      </w:r>
    </w:p>
    <w:bookmarkEnd w:id="15"/>
    <w:p w14:paraId="3605FE45">
      <w:pPr>
        <w:spacing w:after="120" w:afterLines="50" w:line="480" w:lineRule="exact"/>
        <w:ind w:firstLine="482" w:firstLineChars="200"/>
        <w:rPr>
          <w:rFonts w:hint="eastAsia" w:ascii="宋体" w:hAnsi="宋体" w:cs="宋体"/>
          <w:b/>
          <w:bCs/>
          <w:sz w:val="24"/>
        </w:rPr>
      </w:pPr>
      <w:r>
        <w:rPr>
          <w:rFonts w:hint="eastAsia" w:ascii="宋体" w:hAnsi="宋体" w:cs="宋体"/>
          <w:b/>
          <w:bCs/>
          <w:sz w:val="24"/>
        </w:rPr>
        <w:t>六、知识产权约定及其他相关权利</w:t>
      </w:r>
    </w:p>
    <w:p w14:paraId="1EF8673F">
      <w:pPr>
        <w:pStyle w:val="13"/>
        <w:spacing w:before="0" w:beforeAutospacing="0" w:after="120" w:afterLines="50" w:afterAutospacing="0" w:line="480" w:lineRule="exact"/>
        <w:ind w:firstLine="390"/>
        <w:rPr>
          <w:rFonts w:hint="eastAsia" w:cs="宋体"/>
        </w:rPr>
      </w:pPr>
      <w:r>
        <w:rPr>
          <w:rFonts w:hint="eastAsia" w:cs="宋体"/>
        </w:rPr>
        <w:t>1.乙方须保障甲方在使用服务或任何一部分服务时不受到第三方关于侵犯著作权、专利权、商标权或工业设计等知识产权的指控。如果任何第三方提出侵权指控则与甲方无关，乙方须与第三方交涉并承担可能发生的责任与一切费用。如甲方因此而遭致损失的，乙方应赔偿该损失。</w:t>
      </w:r>
    </w:p>
    <w:p w14:paraId="3A9DAEFC">
      <w:pPr>
        <w:pStyle w:val="13"/>
        <w:spacing w:before="0" w:beforeAutospacing="0" w:after="120" w:afterLines="50" w:afterAutospacing="0" w:line="480" w:lineRule="exact"/>
        <w:ind w:firstLine="390"/>
        <w:rPr>
          <w:rFonts w:hint="eastAsia" w:cs="宋体"/>
        </w:rPr>
      </w:pPr>
      <w:r>
        <w:rPr>
          <w:rFonts w:hint="eastAsia" w:cs="宋体"/>
        </w:rPr>
        <w:t>2.乙方提交成果的知识产权归甲方，乙方不得擅自使用或对外传播，否则，应当赔偿由此给甲方造成的损失。</w:t>
      </w:r>
    </w:p>
    <w:p w14:paraId="4E4EBDE2">
      <w:pPr>
        <w:spacing w:after="120" w:afterLines="50" w:line="480" w:lineRule="exact"/>
        <w:ind w:firstLine="482" w:firstLineChars="200"/>
        <w:rPr>
          <w:rFonts w:hint="eastAsia" w:ascii="宋体" w:hAnsi="宋体" w:cs="宋体"/>
          <w:b/>
          <w:bCs/>
          <w:sz w:val="24"/>
        </w:rPr>
      </w:pPr>
      <w:r>
        <w:rPr>
          <w:rFonts w:hint="eastAsia" w:ascii="宋体" w:hAnsi="宋体" w:cs="宋体"/>
          <w:b/>
          <w:bCs/>
          <w:sz w:val="24"/>
        </w:rPr>
        <w:t>七、合同解除及违约责任</w:t>
      </w:r>
    </w:p>
    <w:p w14:paraId="3DD753C1">
      <w:pPr>
        <w:spacing w:after="120" w:afterLines="50" w:line="480" w:lineRule="exact"/>
        <w:ind w:firstLine="480" w:firstLineChars="200"/>
        <w:rPr>
          <w:rFonts w:hint="eastAsia" w:ascii="宋体" w:hAnsi="宋体" w:cs="宋体"/>
          <w:sz w:val="24"/>
        </w:rPr>
      </w:pPr>
      <w:r>
        <w:rPr>
          <w:rFonts w:hint="eastAsia" w:ascii="宋体" w:hAnsi="宋体" w:cs="宋体"/>
          <w:sz w:val="24"/>
        </w:rPr>
        <w:t>双方必须严格遵守合同的约定，否则视为违约，应按照本合同约定及《中华人民共和国民法典》的相关规定承担违约责任，赔偿守约方受到的损失(包括前期准备费用、耗材费、垫付的赔偿金，甲方追索损失产生的诉讼费、律师费、保全费、保全保险费、鉴定费等)：</w:t>
      </w:r>
    </w:p>
    <w:p w14:paraId="08B4E5FD">
      <w:pPr>
        <w:spacing w:after="120" w:afterLines="50" w:line="480" w:lineRule="exact"/>
        <w:ind w:firstLine="480" w:firstLineChars="200"/>
        <w:rPr>
          <w:rFonts w:hint="eastAsia" w:ascii="宋体" w:hAnsi="宋体" w:cs="宋体"/>
          <w:sz w:val="24"/>
          <w:lang w:eastAsia="zh"/>
        </w:rPr>
      </w:pPr>
      <w:r>
        <w:rPr>
          <w:rFonts w:hint="eastAsia" w:ascii="宋体" w:hAnsi="宋体" w:cs="宋体"/>
          <w:sz w:val="24"/>
        </w:rPr>
        <w:t>（1）甲方逾期付款的，每逾期一日，按照逾期支付款项的1‰支付违约金。但</w:t>
      </w:r>
      <w:r>
        <w:rPr>
          <w:rFonts w:hint="eastAsia" w:ascii="宋体" w:hAnsi="宋体" w:cs="宋体"/>
          <w:sz w:val="24"/>
          <w:lang w:eastAsia="zh"/>
        </w:rPr>
        <w:t>因政策原因导致延迟支付的，甲方不支付违约金。</w:t>
      </w:r>
    </w:p>
    <w:p w14:paraId="1EE7CA58">
      <w:pPr>
        <w:spacing w:after="120" w:afterLines="50" w:line="480" w:lineRule="exact"/>
        <w:ind w:firstLine="480" w:firstLineChars="200"/>
        <w:rPr>
          <w:rFonts w:hint="eastAsia" w:ascii="宋体" w:hAnsi="宋体" w:cs="宋体"/>
          <w:sz w:val="24"/>
        </w:rPr>
      </w:pPr>
      <w:r>
        <w:rPr>
          <w:rFonts w:hint="eastAsia" w:ascii="宋体" w:hAnsi="宋体" w:cs="宋体"/>
          <w:sz w:val="24"/>
        </w:rPr>
        <w:t>（2）乙方未经甲方书面同意擅自更换委托事项执行人或团队成员且经甲方提出异议后仍不改正的，甲方有权解除合同，不支付剩余费用并要求乙方退还已支付款项，乙方还应支付合同总额10%的违约金；</w:t>
      </w:r>
    </w:p>
    <w:p w14:paraId="3D4A449F">
      <w:pPr>
        <w:spacing w:after="120" w:afterLines="50" w:line="480" w:lineRule="exact"/>
        <w:ind w:firstLine="480" w:firstLineChars="200"/>
        <w:rPr>
          <w:rFonts w:hint="eastAsia" w:ascii="宋体" w:hAnsi="宋体" w:cs="宋体"/>
          <w:sz w:val="24"/>
        </w:rPr>
      </w:pPr>
      <w:r>
        <w:rPr>
          <w:rFonts w:hint="eastAsia" w:ascii="宋体" w:hAnsi="宋体" w:cs="宋体"/>
          <w:sz w:val="24"/>
        </w:rPr>
        <w:t>（3）乙方交付的成果不符合合同约定标准的，甲方有权要求乙方限期整改，如乙方拒绝整改或整改后仍不符合甲方要求，甲方有权解除合同，不予支付剩余款项并要求乙方退还已支付款项，乙方还应支付合同总额的10%的违约金并赔偿损失。</w:t>
      </w:r>
    </w:p>
    <w:p w14:paraId="65375982">
      <w:pPr>
        <w:spacing w:after="120" w:afterLines="50" w:line="480" w:lineRule="exact"/>
        <w:ind w:firstLine="480" w:firstLineChars="200"/>
        <w:rPr>
          <w:rFonts w:hint="eastAsia" w:ascii="宋体" w:hAnsi="宋体" w:cs="宋体"/>
          <w:sz w:val="24"/>
        </w:rPr>
      </w:pPr>
      <w:r>
        <w:rPr>
          <w:rFonts w:hint="eastAsia" w:ascii="宋体" w:hAnsi="宋体" w:cs="宋体"/>
          <w:sz w:val="24"/>
        </w:rPr>
        <w:t>（4）乙方未能在本合同约定的期限内向甲方交付全部成果的，甲方有权要求乙方限期交付，同时有权要求乙方承担逾期交付的违约责任，每逾期一日，按照合同总金额1‰支付违约金。如乙方在甲方通知的限期内仍未交付的，甲方有权解除合同，不予支付剩余款项并要求乙方退还已支付款项，乙方还应支付合同总额的10%的违约金并赔偿损失。</w:t>
      </w:r>
    </w:p>
    <w:p w14:paraId="1771B096">
      <w:pPr>
        <w:spacing w:after="120" w:afterLines="50" w:line="480" w:lineRule="exact"/>
        <w:ind w:firstLine="480" w:firstLineChars="200"/>
        <w:rPr>
          <w:rFonts w:hint="eastAsia" w:ascii="宋体" w:hAnsi="宋体" w:cs="宋体"/>
          <w:sz w:val="24"/>
        </w:rPr>
      </w:pPr>
      <w:r>
        <w:rPr>
          <w:rFonts w:hint="eastAsia" w:ascii="宋体" w:hAnsi="宋体" w:cs="宋体"/>
          <w:sz w:val="24"/>
        </w:rPr>
        <w:t>（5）在签订采购合同之后，乙方要求解除合同的，视为乙方违约，甲方有权要求乙方支付合同总金额10%的违约金，并赔偿损失。</w:t>
      </w:r>
    </w:p>
    <w:p w14:paraId="7F903498">
      <w:pPr>
        <w:spacing w:after="120" w:afterLines="50" w:line="480" w:lineRule="exact"/>
        <w:ind w:firstLine="480" w:firstLineChars="200"/>
        <w:rPr>
          <w:rFonts w:hint="eastAsia" w:ascii="宋体" w:hAnsi="宋体" w:cs="宋体"/>
          <w:sz w:val="24"/>
        </w:rPr>
      </w:pPr>
      <w:r>
        <w:rPr>
          <w:rFonts w:hint="eastAsia" w:ascii="宋体" w:hAnsi="宋体" w:cs="宋体"/>
          <w:sz w:val="24"/>
        </w:rPr>
        <w:t>（6）因乙方原因发生重大质量事故，除依约承担赔偿责任外，还将按有关质量管理办法规定执行。同时，甲方有权保留更换成交人的权利，并报相关行政主管部门处罚。</w:t>
      </w:r>
    </w:p>
    <w:p w14:paraId="5A3E9DB5">
      <w:pPr>
        <w:spacing w:after="120" w:afterLines="50" w:line="480" w:lineRule="exact"/>
        <w:ind w:firstLine="480" w:firstLineChars="200"/>
        <w:rPr>
          <w:rFonts w:hint="eastAsia" w:ascii="宋体" w:hAnsi="宋体" w:cs="宋体"/>
          <w:sz w:val="24"/>
        </w:rPr>
      </w:pPr>
      <w:r>
        <w:rPr>
          <w:rFonts w:hint="eastAsia" w:ascii="宋体" w:hAnsi="宋体" w:cs="宋体"/>
          <w:sz w:val="24"/>
        </w:rPr>
        <w:t>（7）如乙方存在其他履行合同不符合约定的情形，导致合同目的无法实现或给甲方造成损失的，甲方有权单方终止合同要求乙方退还已付费用，乙方还应向采购人支付合同总金额10%的违约金，并赔偿损失。</w:t>
      </w:r>
    </w:p>
    <w:p w14:paraId="2F351793">
      <w:pPr>
        <w:spacing w:after="120" w:afterLines="50" w:line="480" w:lineRule="exact"/>
        <w:ind w:firstLine="480" w:firstLineChars="200"/>
        <w:rPr>
          <w:rFonts w:hint="eastAsia" w:ascii="宋体" w:hAnsi="宋体" w:cs="宋体"/>
          <w:sz w:val="24"/>
        </w:rPr>
      </w:pPr>
      <w:r>
        <w:rPr>
          <w:rFonts w:hint="eastAsia" w:ascii="宋体" w:hAnsi="宋体" w:cs="宋体"/>
          <w:sz w:val="24"/>
        </w:rPr>
        <w:t>（8）因乙方原因造成采购合同无法按时签订，视为乙方违约，乙方应向甲方支付合同金额的3%作为违约金。违约金不足以弥补由此对甲方造成的损失的，乙方需另行支付相应的赔偿。</w:t>
      </w:r>
    </w:p>
    <w:p w14:paraId="22D62EAE">
      <w:pPr>
        <w:spacing w:after="120" w:afterLines="50" w:line="480" w:lineRule="exact"/>
        <w:ind w:firstLine="480" w:firstLineChars="200"/>
        <w:rPr>
          <w:rFonts w:hint="eastAsia" w:ascii="宋体" w:hAnsi="宋体" w:cs="宋体"/>
          <w:sz w:val="24"/>
        </w:rPr>
      </w:pPr>
      <w:r>
        <w:rPr>
          <w:rFonts w:hint="eastAsia" w:ascii="宋体" w:hAnsi="宋体" w:cs="宋体"/>
          <w:sz w:val="24"/>
        </w:rPr>
        <w:t>（9）乙方擅自将本项目工作进行转包、分包的，甲方有权单方终止合同并要求乙方退还已付费用，乙方还应向甲方支付合同总金额10%的违约金，并赔偿损失。</w:t>
      </w:r>
    </w:p>
    <w:p w14:paraId="0DC99F9B">
      <w:pPr>
        <w:spacing w:after="120" w:afterLines="50" w:line="480" w:lineRule="exact"/>
        <w:ind w:firstLine="482" w:firstLineChars="200"/>
        <w:rPr>
          <w:rFonts w:hint="eastAsia" w:ascii="宋体" w:hAnsi="宋体" w:cs="宋体"/>
          <w:b/>
          <w:bCs/>
          <w:sz w:val="24"/>
        </w:rPr>
      </w:pPr>
      <w:r>
        <w:rPr>
          <w:rFonts w:hint="eastAsia" w:ascii="宋体" w:hAnsi="宋体" w:cs="宋体"/>
          <w:b/>
          <w:bCs/>
          <w:sz w:val="24"/>
        </w:rPr>
        <w:t>八、不可抗力</w:t>
      </w:r>
    </w:p>
    <w:p w14:paraId="0AFCC159">
      <w:pPr>
        <w:spacing w:after="120" w:afterLines="50" w:line="480" w:lineRule="exact"/>
        <w:ind w:firstLine="480" w:firstLineChars="200"/>
        <w:rPr>
          <w:rFonts w:hint="eastAsia" w:ascii="宋体" w:hAnsi="宋体" w:cs="宋体"/>
          <w:sz w:val="24"/>
        </w:rPr>
      </w:pPr>
      <w:r>
        <w:rPr>
          <w:rFonts w:hint="eastAsia" w:ascii="宋体" w:hAnsi="宋体" w:cs="宋体"/>
          <w:sz w:val="24"/>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14:paraId="1D92241D">
      <w:pPr>
        <w:spacing w:after="120" w:afterLines="50" w:line="480" w:lineRule="exact"/>
        <w:ind w:firstLine="480" w:firstLineChars="200"/>
        <w:rPr>
          <w:rFonts w:hint="eastAsia" w:ascii="宋体" w:hAnsi="宋体" w:cs="宋体"/>
          <w:sz w:val="24"/>
        </w:rPr>
      </w:pPr>
      <w:r>
        <w:rPr>
          <w:rFonts w:hint="eastAsia" w:ascii="宋体" w:hAnsi="宋体" w:cs="宋体"/>
          <w:sz w:val="24"/>
        </w:rPr>
        <w:t>本合同中的不可抗力指不能预见、不能避免并不能克服的客观情况。包括但不限于：自然灾害如地震、台风、洪水、火灾；政府行为、法律规定或其适用的变化或者其他任何无法预见、避免或者控制的事件。</w:t>
      </w:r>
    </w:p>
    <w:p w14:paraId="0A802988">
      <w:pPr>
        <w:spacing w:after="120" w:afterLines="50" w:line="480" w:lineRule="exact"/>
        <w:ind w:firstLine="482" w:firstLineChars="200"/>
        <w:rPr>
          <w:rFonts w:hint="eastAsia" w:ascii="宋体" w:hAnsi="宋体" w:cs="宋体"/>
          <w:b/>
          <w:bCs/>
          <w:sz w:val="24"/>
        </w:rPr>
      </w:pPr>
      <w:r>
        <w:rPr>
          <w:rFonts w:hint="eastAsia" w:ascii="宋体" w:hAnsi="宋体" w:cs="宋体"/>
          <w:b/>
          <w:bCs/>
          <w:sz w:val="24"/>
        </w:rPr>
        <w:t>九、</w:t>
      </w:r>
      <w:bookmarkStart w:id="16" w:name="_Toc101718492"/>
      <w:bookmarkStart w:id="17" w:name="_Toc499045155"/>
      <w:bookmarkStart w:id="18" w:name="_Toc448323583"/>
      <w:bookmarkStart w:id="19" w:name="_Toc403148372"/>
      <w:bookmarkStart w:id="20" w:name="_Toc392583063"/>
      <w:bookmarkStart w:id="21" w:name="_Toc325446813"/>
      <w:bookmarkStart w:id="22" w:name="_Toc361421128"/>
      <w:bookmarkStart w:id="23" w:name="_Toc326331753"/>
      <w:r>
        <w:rPr>
          <w:rFonts w:hint="eastAsia" w:ascii="宋体" w:hAnsi="宋体" w:cs="宋体"/>
          <w:b/>
          <w:bCs/>
          <w:sz w:val="24"/>
        </w:rPr>
        <w:t>合同纠纷处理方式</w:t>
      </w:r>
      <w:bookmarkEnd w:id="16"/>
      <w:bookmarkEnd w:id="17"/>
      <w:bookmarkEnd w:id="18"/>
      <w:bookmarkEnd w:id="19"/>
      <w:bookmarkEnd w:id="20"/>
    </w:p>
    <w:p w14:paraId="71C5F456">
      <w:pPr>
        <w:spacing w:after="120" w:afterLines="50" w:line="480" w:lineRule="exact"/>
        <w:ind w:firstLine="480" w:firstLineChars="200"/>
        <w:rPr>
          <w:rFonts w:hint="eastAsia" w:ascii="宋体" w:hAnsi="宋体" w:cs="宋体"/>
          <w:sz w:val="24"/>
        </w:rPr>
      </w:pPr>
      <w:bookmarkStart w:id="24" w:name="_Toc392583064"/>
      <w:r>
        <w:rPr>
          <w:rFonts w:hint="eastAsia" w:ascii="宋体" w:hAnsi="宋体" w:cs="宋体"/>
          <w:sz w:val="24"/>
        </w:rPr>
        <w:t>因本合同或与本合同有关的一切事项发生争议，由双方友好协商解决。协商不成的，任何一方均可选择</w:t>
      </w:r>
      <w:bookmarkEnd w:id="21"/>
      <w:bookmarkEnd w:id="22"/>
      <w:bookmarkEnd w:id="23"/>
      <w:bookmarkEnd w:id="24"/>
      <w:r>
        <w:rPr>
          <w:rFonts w:hint="eastAsia" w:ascii="宋体" w:hAnsi="宋体" w:cs="宋体"/>
          <w:sz w:val="24"/>
        </w:rPr>
        <w:t>向甲方所在地有管辖权的人民法院提起诉讼。</w:t>
      </w:r>
    </w:p>
    <w:p w14:paraId="523B6E58">
      <w:pPr>
        <w:spacing w:after="120" w:afterLines="50" w:line="480" w:lineRule="exact"/>
        <w:ind w:firstLine="482" w:firstLineChars="200"/>
        <w:rPr>
          <w:rFonts w:hint="eastAsia" w:ascii="宋体" w:hAnsi="宋体" w:cs="宋体"/>
          <w:b/>
          <w:bCs/>
          <w:sz w:val="24"/>
        </w:rPr>
      </w:pPr>
      <w:r>
        <w:rPr>
          <w:rFonts w:hint="eastAsia" w:ascii="宋体" w:hAnsi="宋体" w:cs="宋体"/>
          <w:b/>
          <w:bCs/>
          <w:sz w:val="24"/>
        </w:rPr>
        <w:t>十、保密责任</w:t>
      </w:r>
    </w:p>
    <w:p w14:paraId="4D04FD69">
      <w:pPr>
        <w:spacing w:after="120" w:afterLines="50" w:line="480" w:lineRule="exact"/>
        <w:ind w:firstLine="480" w:firstLineChars="200"/>
        <w:rPr>
          <w:rFonts w:hint="eastAsia" w:ascii="宋体" w:hAnsi="宋体" w:cs="宋体"/>
          <w:sz w:val="24"/>
        </w:rPr>
      </w:pPr>
      <w:r>
        <w:rPr>
          <w:rFonts w:hint="eastAsia" w:ascii="宋体" w:hAnsi="宋体" w:cs="宋体"/>
          <w:sz w:val="24"/>
        </w:rPr>
        <w:t>乙方对在工作过程中接触到的甲方的任何资料、文件、数据等或与本项目相关的文件、资料、数据等均属于保密信息，乙方负有保密责任。未经甲方书面同意，乙方不得将该等保密信息以任何方式向任何第三方提供或透露或用于合同以外的其他目的，否则乙方需承担一切由此引起的后果并承担赔偿责任。保密期限为永久，本合同项下保密责任条款永久有效，不因合同履行完毕、终止、解除等原因失效。</w:t>
      </w:r>
    </w:p>
    <w:p w14:paraId="537A7E02">
      <w:pPr>
        <w:spacing w:after="120" w:afterLines="50" w:line="480" w:lineRule="exact"/>
        <w:ind w:firstLine="482" w:firstLineChars="200"/>
        <w:rPr>
          <w:rFonts w:hint="eastAsia" w:ascii="宋体" w:hAnsi="宋体" w:cs="宋体"/>
          <w:b/>
          <w:bCs/>
          <w:sz w:val="24"/>
        </w:rPr>
      </w:pPr>
      <w:r>
        <w:rPr>
          <w:rFonts w:hint="eastAsia" w:ascii="宋体" w:hAnsi="宋体" w:cs="宋体"/>
          <w:b/>
          <w:bCs/>
          <w:sz w:val="24"/>
        </w:rPr>
        <w:t>十一、通知与送达</w:t>
      </w:r>
    </w:p>
    <w:p w14:paraId="1D40FCE7">
      <w:pPr>
        <w:spacing w:after="120" w:afterLines="50" w:line="480" w:lineRule="exact"/>
        <w:ind w:firstLine="480" w:firstLineChars="200"/>
        <w:rPr>
          <w:rFonts w:hint="eastAsia" w:ascii="宋体" w:hAnsi="宋体" w:cs="宋体"/>
          <w:sz w:val="24"/>
        </w:rPr>
      </w:pPr>
      <w:r>
        <w:rPr>
          <w:rFonts w:hint="eastAsia" w:ascii="宋体" w:hAnsi="宋体" w:cs="宋体"/>
          <w:sz w:val="24"/>
        </w:rPr>
        <w:t>本合同所载明的甲、乙双方的地址、联系方式、联系人、邮箱等即为有效的送达地址，双方所有的通知、文件、资料等的送达和人民法院诉讼全过程中或仲裁机构仲裁全过程中的司法文书等送达均适用该送达地址。文书到达或签收日期为送达日期；文书被拒收的，文书被退回之日视为送达之日。若地址发生变更的，应提前三日书面通知对方，若因提供地址不准确或地址变更后未及时通知对方导致文书未能实际送达的，文书被退回之日视为送达之日。</w:t>
      </w:r>
    </w:p>
    <w:p w14:paraId="6132EC27">
      <w:pPr>
        <w:spacing w:after="120" w:afterLines="50" w:line="480" w:lineRule="exact"/>
        <w:ind w:firstLine="482" w:firstLineChars="200"/>
        <w:rPr>
          <w:rFonts w:hint="eastAsia" w:ascii="宋体" w:hAnsi="宋体" w:cs="宋体"/>
          <w:b/>
          <w:bCs/>
          <w:sz w:val="24"/>
        </w:rPr>
      </w:pPr>
      <w:r>
        <w:rPr>
          <w:rFonts w:hint="eastAsia" w:ascii="宋体" w:hAnsi="宋体" w:cs="宋体"/>
          <w:b/>
          <w:bCs/>
          <w:sz w:val="24"/>
        </w:rPr>
        <w:t>十二、其他约定</w:t>
      </w:r>
    </w:p>
    <w:p w14:paraId="799A83E2">
      <w:pPr>
        <w:spacing w:after="120" w:afterLines="50" w:line="480" w:lineRule="exact"/>
        <w:ind w:firstLine="480" w:firstLineChars="200"/>
        <w:rPr>
          <w:rFonts w:hint="eastAsia" w:ascii="宋体" w:hAnsi="宋体" w:cs="宋体"/>
          <w:sz w:val="24"/>
        </w:rPr>
      </w:pPr>
      <w:r>
        <w:rPr>
          <w:rFonts w:hint="eastAsia" w:ascii="宋体" w:hAnsi="宋体" w:cs="宋体"/>
          <w:sz w:val="24"/>
        </w:rPr>
        <w:t>1.本项目的采购文件、乙方的响应文件以及相关的澄清确认函(如果有的话)均为本合同不可分割的一部分，与本合同具有同等法律效力。</w:t>
      </w:r>
    </w:p>
    <w:p w14:paraId="37C26EA3">
      <w:pPr>
        <w:spacing w:after="120" w:afterLines="50" w:line="480" w:lineRule="exact"/>
        <w:ind w:firstLine="480" w:firstLineChars="200"/>
        <w:rPr>
          <w:rFonts w:hint="eastAsia" w:ascii="宋体" w:hAnsi="宋体" w:cs="宋体"/>
          <w:sz w:val="24"/>
        </w:rPr>
      </w:pPr>
      <w:r>
        <w:rPr>
          <w:rFonts w:hint="eastAsia" w:ascii="宋体" w:hAnsi="宋体" w:cs="宋体"/>
          <w:sz w:val="24"/>
        </w:rPr>
        <w:t>2.本合同未尽事宜，双方另行协商并签订书面补充协议。</w:t>
      </w:r>
    </w:p>
    <w:p w14:paraId="391B2EAB">
      <w:pPr>
        <w:spacing w:after="120" w:afterLines="50" w:line="480" w:lineRule="exact"/>
        <w:ind w:firstLine="480" w:firstLineChars="200"/>
        <w:rPr>
          <w:rFonts w:hint="eastAsia" w:ascii="宋体" w:hAnsi="宋体" w:cs="宋体"/>
          <w:sz w:val="24"/>
        </w:rPr>
      </w:pPr>
      <w:r>
        <w:rPr>
          <w:rFonts w:hint="eastAsia" w:ascii="宋体" w:hAnsi="宋体" w:cs="宋体"/>
          <w:sz w:val="24"/>
        </w:rPr>
        <w:t>3.本合同一式陆份,双方各执叁份。本合同自双方签字并加盖公章之日起生效，至双方权利义务履行完毕之日终止。</w:t>
      </w:r>
    </w:p>
    <w:p w14:paraId="62DA2C96">
      <w:pPr>
        <w:spacing w:after="120" w:afterLines="50" w:line="480" w:lineRule="exact"/>
        <w:ind w:firstLine="480" w:firstLineChars="200"/>
        <w:rPr>
          <w:rFonts w:hint="eastAsia" w:ascii="宋体" w:hAnsi="宋体" w:cs="宋体"/>
          <w:sz w:val="24"/>
        </w:rPr>
      </w:pPr>
      <w:r>
        <w:rPr>
          <w:rFonts w:hint="eastAsia" w:ascii="宋体" w:hAnsi="宋体" w:cs="宋体"/>
          <w:sz w:val="24"/>
        </w:rPr>
        <w:t>4、乙方的报价单、服务团队人员名单及对委托事项的工作方案为本合同附件,与本合同具有同等的法律效力。</w:t>
      </w:r>
    </w:p>
    <w:p w14:paraId="66ED67DB">
      <w:pPr>
        <w:spacing w:after="120" w:afterLines="50" w:line="480" w:lineRule="exact"/>
        <w:ind w:firstLine="480" w:firstLineChars="200"/>
        <w:rPr>
          <w:rFonts w:hint="eastAsia" w:ascii="宋体" w:hAnsi="宋体" w:cs="宋体"/>
          <w:sz w:val="24"/>
        </w:rPr>
      </w:pPr>
    </w:p>
    <w:p w14:paraId="3CB635F1">
      <w:pPr>
        <w:spacing w:after="120" w:afterLines="50" w:line="480" w:lineRule="exact"/>
        <w:ind w:firstLine="480" w:firstLineChars="200"/>
        <w:rPr>
          <w:rFonts w:hint="eastAsia" w:ascii="宋体" w:hAnsi="宋体" w:cs="宋体"/>
          <w:sz w:val="24"/>
        </w:rPr>
      </w:pPr>
      <w:r>
        <w:rPr>
          <w:rFonts w:hint="eastAsia" w:ascii="宋体" w:hAnsi="宋体" w:cs="宋体"/>
          <w:sz w:val="24"/>
        </w:rPr>
        <w:t>甲    方：                            乙    方：</w:t>
      </w:r>
    </w:p>
    <w:p w14:paraId="35404248">
      <w:pPr>
        <w:spacing w:after="120" w:afterLines="50" w:line="480" w:lineRule="exact"/>
        <w:ind w:firstLine="480" w:firstLineChars="200"/>
        <w:rPr>
          <w:rFonts w:hint="eastAsia" w:ascii="宋体" w:hAnsi="宋体" w:cs="宋体"/>
          <w:sz w:val="24"/>
        </w:rPr>
      </w:pPr>
      <w:r>
        <w:rPr>
          <w:rFonts w:hint="eastAsia" w:ascii="宋体" w:hAnsi="宋体" w:cs="宋体"/>
          <w:sz w:val="24"/>
        </w:rPr>
        <w:t>单位地址：                            单位地址：</w:t>
      </w:r>
    </w:p>
    <w:p w14:paraId="7D3B94ED">
      <w:pPr>
        <w:spacing w:after="120" w:afterLines="50" w:line="480" w:lineRule="exact"/>
        <w:ind w:firstLine="480" w:firstLineChars="200"/>
        <w:rPr>
          <w:rFonts w:hint="eastAsia" w:ascii="宋体" w:hAnsi="宋体" w:cs="宋体"/>
          <w:sz w:val="24"/>
        </w:rPr>
      </w:pPr>
      <w:r>
        <w:rPr>
          <w:rFonts w:hint="eastAsia" w:ascii="宋体" w:hAnsi="宋体" w:cs="宋体"/>
          <w:sz w:val="24"/>
        </w:rPr>
        <w:t>法定代表人：                          法定代表人：</w:t>
      </w:r>
    </w:p>
    <w:p w14:paraId="71CD40F4">
      <w:pPr>
        <w:spacing w:after="120" w:afterLines="50" w:line="480" w:lineRule="exact"/>
        <w:ind w:firstLine="480" w:firstLineChars="200"/>
        <w:rPr>
          <w:rFonts w:hint="eastAsia" w:ascii="宋体" w:hAnsi="宋体" w:cs="宋体"/>
          <w:sz w:val="24"/>
        </w:rPr>
      </w:pPr>
      <w:r>
        <w:rPr>
          <w:rFonts w:hint="eastAsia" w:ascii="宋体" w:hAnsi="宋体" w:cs="宋体"/>
          <w:sz w:val="24"/>
        </w:rPr>
        <w:t>委托代理人：                          委托代理人：</w:t>
      </w:r>
    </w:p>
    <w:p w14:paraId="6A41D064">
      <w:pPr>
        <w:spacing w:after="120" w:afterLines="50" w:line="480" w:lineRule="exact"/>
        <w:ind w:firstLine="480" w:firstLineChars="200"/>
        <w:rPr>
          <w:rFonts w:hint="eastAsia" w:ascii="宋体" w:hAnsi="宋体" w:cs="宋体"/>
          <w:sz w:val="24"/>
        </w:rPr>
      </w:pPr>
      <w:r>
        <w:rPr>
          <w:rFonts w:hint="eastAsia" w:ascii="宋体" w:hAnsi="宋体" w:cs="宋体"/>
          <w:sz w:val="24"/>
        </w:rPr>
        <w:t>电    话：                            电    话：</w:t>
      </w:r>
    </w:p>
    <w:p w14:paraId="79E480FD">
      <w:pPr>
        <w:spacing w:after="120" w:afterLines="50" w:line="480" w:lineRule="exact"/>
        <w:ind w:firstLine="480" w:firstLineChars="200"/>
        <w:rPr>
          <w:rFonts w:hint="eastAsia" w:ascii="宋体" w:hAnsi="宋体" w:cs="宋体"/>
          <w:sz w:val="24"/>
        </w:rPr>
      </w:pPr>
      <w:r>
        <w:rPr>
          <w:rFonts w:hint="eastAsia" w:ascii="宋体" w:hAnsi="宋体" w:cs="宋体"/>
          <w:sz w:val="24"/>
        </w:rPr>
        <w:t>开户银行：                            开户银行：</w:t>
      </w:r>
    </w:p>
    <w:p w14:paraId="4E3562FE">
      <w:pPr>
        <w:spacing w:after="120" w:afterLines="50" w:line="480" w:lineRule="exact"/>
        <w:ind w:firstLine="480" w:firstLineChars="200"/>
        <w:rPr>
          <w:rFonts w:hint="eastAsia" w:ascii="宋体" w:hAnsi="宋体" w:cs="宋体"/>
          <w:sz w:val="24"/>
        </w:rPr>
      </w:pPr>
      <w:bookmarkStart w:id="25" w:name="_Toc419485070"/>
      <w:bookmarkStart w:id="26" w:name="_Toc420281983"/>
      <w:bookmarkStart w:id="27" w:name="_Toc403467585"/>
      <w:r>
        <w:rPr>
          <w:rFonts w:hint="eastAsia" w:ascii="宋体" w:hAnsi="宋体" w:cs="宋体"/>
          <w:sz w:val="24"/>
        </w:rPr>
        <w:t>账    号：                            账    号：</w:t>
      </w:r>
      <w:bookmarkEnd w:id="25"/>
      <w:bookmarkEnd w:id="26"/>
      <w:bookmarkEnd w:id="27"/>
    </w:p>
    <w:p w14:paraId="7123987E">
      <w:pPr>
        <w:spacing w:after="120" w:afterLines="50" w:line="480" w:lineRule="exact"/>
        <w:ind w:firstLine="480" w:firstLineChars="200"/>
        <w:rPr>
          <w:rFonts w:hint="eastAsia" w:ascii="宋体" w:hAnsi="宋体" w:cs="宋体"/>
          <w:sz w:val="24"/>
        </w:rPr>
      </w:pPr>
      <w:r>
        <w:rPr>
          <w:rFonts w:hint="eastAsia" w:ascii="宋体" w:hAnsi="宋体" w:cs="宋体"/>
          <w:sz w:val="24"/>
        </w:rPr>
        <w:t>签订日期：      年   月   日</w:t>
      </w:r>
    </w:p>
    <w:p w14:paraId="7D9DFB07">
      <w:pPr>
        <w:spacing w:after="120" w:afterLines="50" w:line="480" w:lineRule="exact"/>
        <w:ind w:firstLine="480" w:firstLineChars="200"/>
        <w:rPr>
          <w:rFonts w:hint="eastAsia" w:ascii="宋体" w:hAnsi="宋体" w:cs="宋体"/>
          <w:sz w:val="24"/>
        </w:rPr>
      </w:pPr>
      <w:r>
        <w:rPr>
          <w:rFonts w:hint="eastAsia" w:ascii="宋体" w:hAnsi="宋体" w:cs="宋体"/>
          <w:sz w:val="24"/>
        </w:rPr>
        <w:t xml:space="preserve">签订地点： </w:t>
      </w:r>
    </w:p>
    <w:p w14:paraId="30B4330E">
      <w:pPr>
        <w:pStyle w:val="22"/>
        <w:spacing w:line="520" w:lineRule="exact"/>
        <w:ind w:firstLine="0" w:firstLineChars="0"/>
        <w:jc w:val="center"/>
        <w:rPr>
          <w:rFonts w:hint="eastAsia" w:ascii="黑体" w:hAnsi="黑体" w:eastAsia="黑体" w:cs="黑体"/>
          <w:color w:val="000000"/>
          <w:sz w:val="44"/>
          <w:szCs w:val="44"/>
        </w:rPr>
      </w:pPr>
    </w:p>
    <w:p w14:paraId="0C176F24">
      <w:pPr>
        <w:pStyle w:val="22"/>
        <w:spacing w:line="560" w:lineRule="atLeast"/>
        <w:ind w:firstLine="0" w:firstLineChars="0"/>
        <w:jc w:val="center"/>
        <w:rPr>
          <w:rFonts w:hint="eastAsia" w:ascii="黑体" w:hAnsi="黑体" w:eastAsia="黑体" w:cs="黑体"/>
          <w:color w:val="000000"/>
          <w:sz w:val="44"/>
          <w:szCs w:val="44"/>
        </w:rPr>
      </w:pPr>
    </w:p>
    <w:sectPr>
      <w:pgSz w:w="11850" w:h="16783"/>
      <w:pgMar w:top="1814" w:right="1474" w:bottom="1701" w:left="147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1E4FEE-480B-4FFC-AB5E-C1FE8BBD58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D5ACB71C-C010-45E4-95AB-80109B51F96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3" w:fontKey="{8942A1ED-3DCB-4986-BE51-E26F16791EE3}"/>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4" w:fontKey="{1EF2ECF6-6FFE-4719-B6F6-7BEE3CCCF2DD}"/>
  </w:font>
  <w:font w:name="方正公文小标宋">
    <w:altName w:val="方正小标宋简体"/>
    <w:panose1 w:val="00000000000000000000"/>
    <w:charset w:val="86"/>
    <w:family w:val="auto"/>
    <w:pitch w:val="default"/>
    <w:sig w:usb0="00000000" w:usb1="00000000" w:usb2="00000016" w:usb3="00000000" w:csb0="00040001" w:csb1="00000000"/>
    <w:embedRegular r:id="rId5" w:fontKey="{86E0A71F-C916-427A-939A-E3B7BFCE2EBB}"/>
  </w:font>
  <w:font w:name="Arial Unicode MS">
    <w:altName w:val="Malgun Gothic Semilight"/>
    <w:panose1 w:val="020B0604020202020204"/>
    <w:charset w:val="86"/>
    <w:family w:val="swiss"/>
    <w:pitch w:val="default"/>
    <w:sig w:usb0="00000000" w:usb1="00000000" w:usb2="00000000" w:usb3="00000000" w:csb0="00000000" w:csb1="00000000"/>
    <w:embedRegular r:id="rId6" w:fontKey="{2C32A93A-2253-4536-8030-07A83B278DC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90B05">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6128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836128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8CF03">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59DA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DC59DA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67F40">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278B9">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935D6"/>
    <w:multiLevelType w:val="singleLevel"/>
    <w:tmpl w:val="B13935D6"/>
    <w:lvl w:ilvl="0" w:tentative="0">
      <w:start w:val="2"/>
      <w:numFmt w:val="chineseCounting"/>
      <w:suff w:val="nothing"/>
      <w:lvlText w:val="%1、"/>
      <w:lvlJc w:val="left"/>
      <w:rPr>
        <w:rFonts w:hint="eastAsia"/>
      </w:rPr>
    </w:lvl>
  </w:abstractNum>
  <w:abstractNum w:abstractNumId="1">
    <w:nsid w:val="039F1A6E"/>
    <w:multiLevelType w:val="multilevel"/>
    <w:tmpl w:val="039F1A6E"/>
    <w:lvl w:ilvl="0" w:tentative="0">
      <w:start w:val="1"/>
      <w:numFmt w:val="taiwaneseDigital"/>
      <w:pStyle w:val="36"/>
      <w:suff w:val="nothing"/>
      <w:lvlText w:val="%1、"/>
      <w:lvlJc w:val="left"/>
      <w:pPr>
        <w:tabs>
          <w:tab w:val="left" w:pos="357"/>
        </w:tabs>
        <w:ind w:left="357" w:hanging="357"/>
      </w:pPr>
      <w:rPr>
        <w:b/>
      </w:rPr>
    </w:lvl>
    <w:lvl w:ilvl="1" w:tentative="0">
      <w:start w:val="1"/>
      <w:numFmt w:val="taiwaneseDigital"/>
      <w:pStyle w:val="32"/>
      <w:suff w:val="nothing"/>
      <w:lvlText w:val="（%2）"/>
      <w:lvlJc w:val="left"/>
      <w:pPr>
        <w:tabs>
          <w:tab w:val="left" w:pos="357"/>
        </w:tabs>
        <w:ind w:left="357" w:hanging="357"/>
      </w:pPr>
      <w:rPr>
        <w:b/>
      </w:rPr>
    </w:lvl>
    <w:lvl w:ilvl="2" w:tentative="0">
      <w:start w:val="1"/>
      <w:numFmt w:val="decimal"/>
      <w:suff w:val="nothing"/>
      <w:lvlText w:val="%3."/>
      <w:lvlJc w:val="left"/>
      <w:pPr>
        <w:tabs>
          <w:tab w:val="left" w:pos="357"/>
        </w:tabs>
        <w:ind w:left="357" w:hanging="357"/>
      </w:pPr>
      <w:rPr>
        <w:b/>
      </w:rPr>
    </w:lvl>
    <w:lvl w:ilvl="3" w:tentative="0">
      <w:start w:val="1"/>
      <w:numFmt w:val="decimal"/>
      <w:suff w:val="nothing"/>
      <w:lvlText w:val="(%4)"/>
      <w:lvlJc w:val="left"/>
      <w:pPr>
        <w:tabs>
          <w:tab w:val="left" w:pos="357"/>
        </w:tabs>
        <w:ind w:left="357" w:hanging="357"/>
      </w:pPr>
      <w:rPr>
        <w:b/>
      </w:r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EDAF69B"/>
    <w:rsid w:val="0008681C"/>
    <w:rsid w:val="000E1FC3"/>
    <w:rsid w:val="00126F0C"/>
    <w:rsid w:val="001345E2"/>
    <w:rsid w:val="0017195F"/>
    <w:rsid w:val="001B3637"/>
    <w:rsid w:val="0033266F"/>
    <w:rsid w:val="003E0FC4"/>
    <w:rsid w:val="00427F0F"/>
    <w:rsid w:val="00527285"/>
    <w:rsid w:val="005A56F3"/>
    <w:rsid w:val="00607478"/>
    <w:rsid w:val="00856D23"/>
    <w:rsid w:val="00885DAE"/>
    <w:rsid w:val="00892D14"/>
    <w:rsid w:val="009030D5"/>
    <w:rsid w:val="00931324"/>
    <w:rsid w:val="00950A06"/>
    <w:rsid w:val="00A2680C"/>
    <w:rsid w:val="00B53A55"/>
    <w:rsid w:val="00B74C12"/>
    <w:rsid w:val="00B92F65"/>
    <w:rsid w:val="00BD6958"/>
    <w:rsid w:val="00CF5291"/>
    <w:rsid w:val="00D243C4"/>
    <w:rsid w:val="00EC5A93"/>
    <w:rsid w:val="00EE05C1"/>
    <w:rsid w:val="00FA3819"/>
    <w:rsid w:val="01562D2A"/>
    <w:rsid w:val="02B00126"/>
    <w:rsid w:val="04E03D00"/>
    <w:rsid w:val="0990253F"/>
    <w:rsid w:val="0BFD8EA1"/>
    <w:rsid w:val="16407D57"/>
    <w:rsid w:val="19835866"/>
    <w:rsid w:val="1A001591"/>
    <w:rsid w:val="1D2673B3"/>
    <w:rsid w:val="1D4923BB"/>
    <w:rsid w:val="1DF7AD02"/>
    <w:rsid w:val="20717E21"/>
    <w:rsid w:val="26724404"/>
    <w:rsid w:val="272B38A9"/>
    <w:rsid w:val="2E4B360F"/>
    <w:rsid w:val="34C44E30"/>
    <w:rsid w:val="36D861EF"/>
    <w:rsid w:val="36ED2AFE"/>
    <w:rsid w:val="39132998"/>
    <w:rsid w:val="3B9F20B1"/>
    <w:rsid w:val="42C609D0"/>
    <w:rsid w:val="44FFC8BC"/>
    <w:rsid w:val="46B45007"/>
    <w:rsid w:val="47220D5A"/>
    <w:rsid w:val="49CD62DA"/>
    <w:rsid w:val="4EFE5602"/>
    <w:rsid w:val="604A0DD8"/>
    <w:rsid w:val="62643849"/>
    <w:rsid w:val="637D3B69"/>
    <w:rsid w:val="6BAE78ED"/>
    <w:rsid w:val="6D65A6DB"/>
    <w:rsid w:val="6FE12370"/>
    <w:rsid w:val="70113125"/>
    <w:rsid w:val="72FB3290"/>
    <w:rsid w:val="7337373D"/>
    <w:rsid w:val="7BBF704F"/>
    <w:rsid w:val="7CE58E9E"/>
    <w:rsid w:val="7DB101AE"/>
    <w:rsid w:val="7DBB5108"/>
    <w:rsid w:val="7DFB7C72"/>
    <w:rsid w:val="7EBBF3FF"/>
    <w:rsid w:val="7F4EC0AF"/>
    <w:rsid w:val="7FF75DAC"/>
    <w:rsid w:val="7FFB9362"/>
    <w:rsid w:val="7FFFBAC8"/>
    <w:rsid w:val="AFEFDBBA"/>
    <w:rsid w:val="B5FBA442"/>
    <w:rsid w:val="BEDAF69B"/>
    <w:rsid w:val="BFF6D928"/>
    <w:rsid w:val="D36D9F39"/>
    <w:rsid w:val="DDDF229F"/>
    <w:rsid w:val="DFD832A1"/>
    <w:rsid w:val="E7EF64CC"/>
    <w:rsid w:val="EE7FFD30"/>
    <w:rsid w:val="EF77160D"/>
    <w:rsid w:val="EFFE99EB"/>
    <w:rsid w:val="F7518E9B"/>
    <w:rsid w:val="F7A72150"/>
    <w:rsid w:val="FABD36B2"/>
    <w:rsid w:val="FBF09825"/>
    <w:rsid w:val="FEE4DEC8"/>
    <w:rsid w:val="FF53DC02"/>
    <w:rsid w:val="FF7EB884"/>
    <w:rsid w:val="FF9FBB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2"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2"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2"/>
    <w:pPr>
      <w:keepNext/>
      <w:keepLines/>
      <w:spacing w:before="260" w:after="260" w:line="580" w:lineRule="exact"/>
      <w:outlineLvl w:val="1"/>
    </w:pPr>
    <w:rPr>
      <w:rFonts w:ascii="宋体" w:hAnsi="宋体"/>
      <w:b/>
      <w:kern w:val="0"/>
      <w:sz w:val="24"/>
      <w:szCs w:val="20"/>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style>
  <w:style w:type="paragraph" w:styleId="3">
    <w:name w:val="Body Text Indent"/>
    <w:basedOn w:val="1"/>
    <w:qFormat/>
    <w:uiPriority w:val="0"/>
    <w:pPr>
      <w:spacing w:after="120"/>
      <w:ind w:left="420" w:leftChars="200"/>
    </w:pPr>
  </w:style>
  <w:style w:type="paragraph" w:styleId="6">
    <w:name w:val="annotation text"/>
    <w:basedOn w:val="1"/>
    <w:link w:val="39"/>
    <w:qFormat/>
    <w:uiPriority w:val="0"/>
    <w:pPr>
      <w:jc w:val="left"/>
    </w:pPr>
  </w:style>
  <w:style w:type="paragraph" w:styleId="7">
    <w:name w:val="Body Text"/>
    <w:basedOn w:val="1"/>
    <w:next w:val="1"/>
    <w:unhideWhenUsed/>
    <w:qFormat/>
    <w:uiPriority w:val="0"/>
    <w:pPr>
      <w:spacing w:after="120"/>
    </w:pPr>
    <w:rPr>
      <w:rFonts w:ascii="Calibri" w:hAnsi="Calibri"/>
      <w:szCs w:val="22"/>
    </w:rPr>
  </w:style>
  <w:style w:type="paragraph" w:styleId="8">
    <w:name w:val="Plain Text"/>
    <w:basedOn w:val="1"/>
    <w:qFormat/>
    <w:uiPriority w:val="0"/>
    <w:pPr>
      <w:widowControl/>
      <w:overflowPunct w:val="0"/>
      <w:autoSpaceDE w:val="0"/>
      <w:autoSpaceDN w:val="0"/>
      <w:adjustRightInd w:val="0"/>
      <w:jc w:val="left"/>
      <w:textAlignment w:val="baseline"/>
    </w:pPr>
    <w:rPr>
      <w:rFonts w:ascii="宋体" w:hAnsi="Courier New"/>
      <w:kern w:val="0"/>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Subtitle"/>
    <w:next w:val="1"/>
    <w:qFormat/>
    <w:uiPriority w:val="0"/>
    <w:pPr>
      <w:wordWrap w:val="0"/>
      <w:spacing w:after="60" w:line="278" w:lineRule="auto"/>
      <w:jc w:val="center"/>
    </w:pPr>
    <w:rPr>
      <w:rFonts w:ascii="宋体" w:hAnsi="宋体" w:eastAsia="宋体" w:cs="宋体"/>
      <w:sz w:val="24"/>
      <w:lang w:val="en-US" w:eastAsia="zh-CN" w:bidi="ar-SA"/>
    </w:rPr>
  </w:style>
  <w:style w:type="paragraph" w:styleId="13">
    <w:name w:val="Normal (Web)"/>
    <w:basedOn w:val="1"/>
    <w:qFormat/>
    <w:uiPriority w:val="2"/>
    <w:pPr>
      <w:widowControl/>
      <w:spacing w:before="100" w:beforeAutospacing="1" w:after="100" w:afterAutospacing="1"/>
      <w:jc w:val="left"/>
    </w:pPr>
    <w:rPr>
      <w:rFonts w:ascii="宋体" w:hAnsi="宋体"/>
      <w:kern w:val="0"/>
      <w:sz w:val="24"/>
    </w:rPr>
  </w:style>
  <w:style w:type="paragraph" w:styleId="14">
    <w:name w:val="annotation subject"/>
    <w:basedOn w:val="6"/>
    <w:next w:val="6"/>
    <w:link w:val="40"/>
    <w:qFormat/>
    <w:uiPriority w:val="0"/>
    <w:rPr>
      <w:b/>
      <w:bCs/>
    </w:rPr>
  </w:style>
  <w:style w:type="paragraph" w:styleId="15">
    <w:name w:val="Body Text First Indent"/>
    <w:basedOn w:val="7"/>
    <w:qFormat/>
    <w:uiPriority w:val="0"/>
    <w:pPr>
      <w:adjustRightInd w:val="0"/>
      <w:spacing w:line="360" w:lineRule="auto"/>
      <w:ind w:firstLine="420"/>
      <w:textAlignment w:val="baseline"/>
    </w:pPr>
    <w:rPr>
      <w:rFonts w:ascii="Times New Roman" w:hAnsi="Times New Roman" w:eastAsia="楷体_GB2312"/>
      <w:kern w:val="0"/>
      <w:sz w:val="24"/>
      <w:szCs w:val="20"/>
    </w:rPr>
  </w:style>
  <w:style w:type="table" w:styleId="17">
    <w:name w:val="Table Grid"/>
    <w:basedOn w:val="16"/>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annotation reference"/>
    <w:basedOn w:val="18"/>
    <w:qFormat/>
    <w:uiPriority w:val="0"/>
    <w:rPr>
      <w:sz w:val="21"/>
      <w:szCs w:val="21"/>
    </w:rPr>
  </w:style>
  <w:style w:type="character" w:customStyle="1" w:styleId="21">
    <w:name w:val="标题 1 字符"/>
    <w:basedOn w:val="18"/>
    <w:link w:val="4"/>
    <w:qFormat/>
    <w:uiPriority w:val="0"/>
    <w:rPr>
      <w:b/>
      <w:bCs/>
      <w:kern w:val="44"/>
      <w:sz w:val="44"/>
      <w:szCs w:val="44"/>
    </w:rPr>
  </w:style>
  <w:style w:type="paragraph" w:customStyle="1" w:styleId="22">
    <w:name w:val="（符号）普通正文"/>
    <w:basedOn w:val="1"/>
    <w:link w:val="27"/>
    <w:qFormat/>
    <w:uiPriority w:val="0"/>
    <w:pPr>
      <w:spacing w:line="560" w:lineRule="exact"/>
      <w:ind w:firstLine="640" w:firstLineChars="200"/>
    </w:pPr>
    <w:rPr>
      <w:rFonts w:ascii="仿宋" w:hAnsi="仿宋" w:eastAsia="仿宋" w:cs="宋体"/>
      <w:sz w:val="32"/>
      <w:szCs w:val="32"/>
    </w:rPr>
  </w:style>
  <w:style w:type="paragraph" w:customStyle="1" w:styleId="23">
    <w:name w:val="样式 首行缩进:  2 字符"/>
    <w:basedOn w:val="1"/>
    <w:qFormat/>
    <w:uiPriority w:val="0"/>
    <w:pPr>
      <w:spacing w:line="400" w:lineRule="atLeast"/>
      <w:ind w:firstLine="200" w:firstLineChars="200"/>
    </w:pPr>
    <w:rPr>
      <w:szCs w:val="20"/>
    </w:rPr>
  </w:style>
  <w:style w:type="paragraph" w:styleId="24">
    <w:name w:val="List Paragraph"/>
    <w:basedOn w:val="1"/>
    <w:qFormat/>
    <w:uiPriority w:val="34"/>
    <w:pPr>
      <w:ind w:firstLine="420" w:firstLineChars="200"/>
    </w:pPr>
  </w:style>
  <w:style w:type="paragraph" w:customStyle="1" w:styleId="25">
    <w:name w:val="21bc9c4b-6a32-43e5-beaa-fd2d792c5735"/>
    <w:basedOn w:val="4"/>
    <w:next w:val="26"/>
    <w:link w:val="28"/>
    <w:qFormat/>
    <w:uiPriority w:val="0"/>
    <w:pPr>
      <w:adjustRightInd w:val="0"/>
      <w:spacing w:before="0" w:beforeLines="50" w:after="0" w:afterLines="50" w:line="288" w:lineRule="auto"/>
      <w:jc w:val="left"/>
    </w:pPr>
    <w:rPr>
      <w:rFonts w:ascii="微软雅黑" w:hAnsi="微软雅黑" w:eastAsia="微软雅黑" w:cs="方正小标宋简体"/>
      <w:color w:val="000000"/>
      <w:sz w:val="32"/>
    </w:rPr>
  </w:style>
  <w:style w:type="paragraph" w:customStyle="1" w:styleId="26">
    <w:name w:val="acbfdd8b-e11b-4d36-88ff-6049b138f862"/>
    <w:basedOn w:val="1"/>
    <w:link w:val="29"/>
    <w:qFormat/>
    <w:uiPriority w:val="0"/>
    <w:pPr>
      <w:adjustRightInd w:val="0"/>
      <w:spacing w:beforeLines="50" w:afterLines="50" w:line="288" w:lineRule="auto"/>
      <w:jc w:val="left"/>
    </w:pPr>
    <w:rPr>
      <w:rFonts w:ascii="微软雅黑" w:hAnsi="微软雅黑" w:eastAsia="微软雅黑" w:cs="方正小标宋简体"/>
      <w:color w:val="000000"/>
      <w:sz w:val="22"/>
      <w:szCs w:val="44"/>
    </w:rPr>
  </w:style>
  <w:style w:type="character" w:customStyle="1" w:styleId="27">
    <w:name w:val="（符号）普通正文 字符"/>
    <w:basedOn w:val="18"/>
    <w:link w:val="22"/>
    <w:qFormat/>
    <w:uiPriority w:val="0"/>
    <w:rPr>
      <w:rFonts w:ascii="仿宋" w:hAnsi="仿宋" w:eastAsia="仿宋" w:cs="宋体"/>
      <w:kern w:val="2"/>
      <w:sz w:val="32"/>
      <w:szCs w:val="32"/>
    </w:rPr>
  </w:style>
  <w:style w:type="character" w:customStyle="1" w:styleId="28">
    <w:name w:val="21bc9c4b-6a32-43e5-beaa-fd2d792c5735 字符"/>
    <w:basedOn w:val="27"/>
    <w:link w:val="25"/>
    <w:qFormat/>
    <w:uiPriority w:val="0"/>
    <w:rPr>
      <w:rFonts w:ascii="微软雅黑" w:hAnsi="微软雅黑" w:eastAsia="微软雅黑" w:cs="方正小标宋简体"/>
      <w:b/>
      <w:bCs/>
      <w:color w:val="000000"/>
      <w:kern w:val="44"/>
      <w:sz w:val="32"/>
      <w:szCs w:val="44"/>
    </w:rPr>
  </w:style>
  <w:style w:type="character" w:customStyle="1" w:styleId="29">
    <w:name w:val="acbfdd8b-e11b-4d36-88ff-6049b138f862 字符"/>
    <w:basedOn w:val="27"/>
    <w:link w:val="26"/>
    <w:qFormat/>
    <w:uiPriority w:val="0"/>
    <w:rPr>
      <w:rFonts w:ascii="微软雅黑" w:hAnsi="微软雅黑" w:eastAsia="微软雅黑" w:cs="方正小标宋简体"/>
      <w:color w:val="000000"/>
      <w:kern w:val="2"/>
      <w:sz w:val="22"/>
      <w:szCs w:val="44"/>
    </w:rPr>
  </w:style>
  <w:style w:type="paragraph" w:customStyle="1" w:styleId="30">
    <w:name w:val="71e7dc79-1ff7-45e8-997d-0ebda3762b91"/>
    <w:basedOn w:val="5"/>
    <w:next w:val="26"/>
    <w:link w:val="31"/>
    <w:qFormat/>
    <w:uiPriority w:val="0"/>
    <w:pPr>
      <w:adjustRightInd w:val="0"/>
      <w:spacing w:before="0" w:after="0" w:line="288" w:lineRule="auto"/>
      <w:jc w:val="left"/>
    </w:pPr>
    <w:rPr>
      <w:rFonts w:ascii="微软雅黑" w:hAnsi="微软雅黑" w:eastAsia="微软雅黑" w:cs="方正小标宋简体"/>
      <w:color w:val="000000"/>
      <w:kern w:val="44"/>
      <w:sz w:val="28"/>
      <w:szCs w:val="44"/>
    </w:rPr>
  </w:style>
  <w:style w:type="character" w:customStyle="1" w:styleId="31">
    <w:name w:val="71e7dc79-1ff7-45e8-997d-0ebda3762b91 字符"/>
    <w:basedOn w:val="28"/>
    <w:link w:val="30"/>
    <w:qFormat/>
    <w:uiPriority w:val="0"/>
    <w:rPr>
      <w:rFonts w:ascii="微软雅黑" w:hAnsi="微软雅黑" w:eastAsia="微软雅黑" w:cs="方正小标宋简体"/>
      <w:bCs w:val="0"/>
      <w:color w:val="000000"/>
      <w:kern w:val="44"/>
      <w:sz w:val="28"/>
      <w:szCs w:val="44"/>
    </w:rPr>
  </w:style>
  <w:style w:type="paragraph" w:customStyle="1" w:styleId="32">
    <w:name w:val="433e907c-22c4-47aa-a0e2-5f03f9a2dc40"/>
    <w:basedOn w:val="5"/>
    <w:next w:val="33"/>
    <w:link w:val="34"/>
    <w:qFormat/>
    <w:uiPriority w:val="0"/>
    <w:pPr>
      <w:numPr>
        <w:ilvl w:val="1"/>
        <w:numId w:val="1"/>
      </w:numPr>
      <w:adjustRightInd w:val="0"/>
      <w:spacing w:before="0" w:after="0" w:line="600" w:lineRule="exact"/>
      <w:ind w:left="0" w:firstLine="640"/>
    </w:pPr>
    <w:rPr>
      <w:rFonts w:ascii="楷体" w:hAnsi="楷体" w:eastAsia="楷体" w:cs="方正小标宋简体"/>
      <w:color w:val="000000"/>
      <w:kern w:val="44"/>
      <w:sz w:val="32"/>
      <w:szCs w:val="44"/>
    </w:rPr>
  </w:style>
  <w:style w:type="paragraph" w:customStyle="1" w:styleId="33">
    <w:name w:val="7e8dc108-4af0-426d-bb9c-8f96acaaca48"/>
    <w:basedOn w:val="1"/>
    <w:link w:val="35"/>
    <w:qFormat/>
    <w:uiPriority w:val="0"/>
    <w:pPr>
      <w:adjustRightInd w:val="0"/>
      <w:spacing w:line="600" w:lineRule="exact"/>
    </w:pPr>
    <w:rPr>
      <w:rFonts w:ascii="仿宋" w:hAnsi="仿宋" w:eastAsia="仿宋" w:cs="方正小标宋简体"/>
      <w:color w:val="000000"/>
      <w:sz w:val="32"/>
    </w:rPr>
  </w:style>
  <w:style w:type="character" w:customStyle="1" w:styleId="34">
    <w:name w:val="433e907c-22c4-47aa-a0e2-5f03f9a2dc40 字符"/>
    <w:basedOn w:val="31"/>
    <w:link w:val="32"/>
    <w:qFormat/>
    <w:uiPriority w:val="0"/>
    <w:rPr>
      <w:rFonts w:ascii="楷体" w:hAnsi="楷体" w:eastAsia="楷体" w:cs="方正小标宋简体"/>
      <w:color w:val="000000"/>
      <w:kern w:val="44"/>
      <w:sz w:val="32"/>
      <w:szCs w:val="44"/>
    </w:rPr>
  </w:style>
  <w:style w:type="character" w:customStyle="1" w:styleId="35">
    <w:name w:val="7e8dc108-4af0-426d-bb9c-8f96acaaca48 字符"/>
    <w:basedOn w:val="31"/>
    <w:link w:val="33"/>
    <w:qFormat/>
    <w:uiPriority w:val="0"/>
    <w:rPr>
      <w:rFonts w:ascii="仿宋" w:hAnsi="仿宋" w:eastAsia="仿宋" w:cs="方正小标宋简体"/>
      <w:b w:val="0"/>
      <w:color w:val="000000"/>
      <w:kern w:val="2"/>
      <w:sz w:val="32"/>
      <w:szCs w:val="24"/>
    </w:rPr>
  </w:style>
  <w:style w:type="paragraph" w:customStyle="1" w:styleId="36">
    <w:name w:val="72c23eac-05e5-485a-9b67-1c7dbe1944ac"/>
    <w:basedOn w:val="4"/>
    <w:next w:val="33"/>
    <w:link w:val="37"/>
    <w:qFormat/>
    <w:uiPriority w:val="0"/>
    <w:pPr>
      <w:numPr>
        <w:ilvl w:val="0"/>
        <w:numId w:val="1"/>
      </w:numPr>
      <w:adjustRightInd w:val="0"/>
      <w:spacing w:before="0" w:after="0" w:line="600" w:lineRule="exact"/>
      <w:ind w:left="0" w:firstLine="640"/>
    </w:pPr>
    <w:rPr>
      <w:rFonts w:ascii="黑体" w:hAnsi="黑体" w:eastAsia="黑体" w:cs="方正小标宋简体"/>
      <w:color w:val="000000"/>
      <w:sz w:val="32"/>
    </w:rPr>
  </w:style>
  <w:style w:type="character" w:customStyle="1" w:styleId="37">
    <w:name w:val="72c23eac-05e5-485a-9b67-1c7dbe1944ac 字符"/>
    <w:basedOn w:val="34"/>
    <w:link w:val="36"/>
    <w:qFormat/>
    <w:uiPriority w:val="0"/>
    <w:rPr>
      <w:rFonts w:ascii="黑体" w:hAnsi="黑体" w:eastAsia="黑体" w:cs="方正小标宋简体"/>
      <w:bCs/>
      <w:color w:val="000000"/>
      <w:kern w:val="44"/>
      <w:sz w:val="32"/>
      <w:szCs w:val="44"/>
    </w:rPr>
  </w:style>
  <w:style w:type="paragraph" w:customStyle="1" w:styleId="38">
    <w:name w:val="修订1"/>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 w:type="character" w:customStyle="1" w:styleId="39">
    <w:name w:val="批注文字 字符"/>
    <w:basedOn w:val="18"/>
    <w:link w:val="6"/>
    <w:qFormat/>
    <w:uiPriority w:val="0"/>
    <w:rPr>
      <w:kern w:val="2"/>
      <w:sz w:val="21"/>
      <w:szCs w:val="24"/>
    </w:rPr>
  </w:style>
  <w:style w:type="character" w:customStyle="1" w:styleId="40">
    <w:name w:val="批注主题 字符"/>
    <w:basedOn w:val="39"/>
    <w:link w:val="14"/>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7151</Words>
  <Characters>7310</Characters>
  <Lines>333</Lines>
  <Paragraphs>308</Paragraphs>
  <TotalTime>49</TotalTime>
  <ScaleCrop>false</ScaleCrop>
  <LinksUpToDate>false</LinksUpToDate>
  <CharactersWithSpaces>8577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2025-09-10T18:56:00Z</dcterms:created>
  <dc:creator>林昌晶</dc:creator>
  <cp:lastModifiedBy>stellaris</cp:lastModifiedBy>
  <cp:lastPrinted>2025-09-12T16:37:00Z</cp:lastPrinted>
  <dcterms:modified xsi:type="dcterms:W3CDTF">2025-11-11T03:28:43Z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eyJoZGlkIjoiZDliOWM2MzNlZjk4NTNhNjlmZThmZjcxNGE1Y2Q0ZmIiLCJ1c2VySWQiOiIxMTYwNjMxNDA5In0=</vt:lpwstr>
  </property>
  <property fmtid="{D5CDD505-2E9C-101B-9397-08002B2CF9AE}" pid="4" name="ICV">
    <vt:lpwstr>A3E490038F45843605EEA26875180B88_43</vt:lpwstr>
  </property>
</Properties>
</file>