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Chars="-100" w:hanging="320" w:hangingChars="1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“四新技术”成本分析工作的测定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和编制流程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“四新技术”成本分析工作的测定和编制流程分为以下四个阶段，流程图</w:t>
      </w:r>
      <w:r>
        <w:rPr>
          <w:rFonts w:hint="eastAsia" w:ascii="仿宋_GB2312"/>
          <w:bCs/>
          <w:szCs w:val="32"/>
          <w:lang w:val="en-US" w:eastAsia="zh-CN"/>
        </w:rPr>
        <w:t>1</w:t>
      </w:r>
      <w:r>
        <w:rPr>
          <w:rFonts w:hint="eastAsia" w:ascii="仿宋_GB2312"/>
          <w:bCs/>
          <w:szCs w:val="32"/>
          <w:lang w:eastAsia="zh-CN"/>
        </w:rPr>
        <w:t>附后</w:t>
      </w:r>
      <w:r>
        <w:rPr>
          <w:rFonts w:hint="eastAsia" w:ascii="仿宋_GB2312"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Cs/>
          <w:szCs w:val="32"/>
        </w:rPr>
        <w:t>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Cs/>
          <w:szCs w:val="32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1.</w:t>
      </w:r>
      <w:r>
        <w:rPr>
          <w:rFonts w:hint="eastAsia" w:ascii="仿宋_GB2312"/>
          <w:bCs/>
          <w:szCs w:val="32"/>
        </w:rPr>
        <w:t>项目建设单位向省交通造价站上报拟测定的“四新技术”</w:t>
      </w:r>
      <w:r>
        <w:rPr>
          <w:rFonts w:hint="eastAsia" w:ascii="仿宋_GB2312"/>
          <w:bCs/>
          <w:szCs w:val="32"/>
          <w:lang w:eastAsia="zh-CN"/>
        </w:rPr>
        <w:t>项目</w:t>
      </w:r>
      <w:r>
        <w:rPr>
          <w:rFonts w:hint="eastAsia" w:ascii="仿宋_GB2312"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2.</w:t>
      </w:r>
      <w:r>
        <w:rPr>
          <w:rFonts w:hint="eastAsia" w:ascii="仿宋_GB2312"/>
          <w:bCs/>
          <w:szCs w:val="32"/>
        </w:rPr>
        <w:t>项目建设单位应落实资金来源，确定参编单位和人员，明确工作内容、目标及责任等，制订“四新技术”成本分析工作计划。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3.</w:t>
      </w:r>
      <w:r>
        <w:rPr>
          <w:rFonts w:hint="eastAsia" w:ascii="仿宋_GB2312"/>
          <w:bCs/>
          <w:szCs w:val="32"/>
        </w:rPr>
        <w:t>编制单位应收集与成本分析工作相关的依据及资料，了解施工工艺、工序，人、材、机等信息。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4.</w:t>
      </w:r>
      <w:r>
        <w:rPr>
          <w:rFonts w:hint="eastAsia" w:ascii="仿宋_GB2312"/>
          <w:bCs/>
          <w:szCs w:val="32"/>
        </w:rPr>
        <w:t>编制单位应科学合理的划分子目及工序，</w:t>
      </w:r>
      <w:r>
        <w:rPr>
          <w:rFonts w:hint="eastAsia" w:ascii="仿宋_GB2312"/>
          <w:bCs/>
          <w:szCs w:val="32"/>
          <w:lang w:eastAsia="zh-CN"/>
        </w:rPr>
        <w:t>并</w:t>
      </w:r>
      <w:r>
        <w:rPr>
          <w:rFonts w:hint="eastAsia" w:ascii="仿宋_GB2312"/>
          <w:bCs/>
          <w:szCs w:val="32"/>
        </w:rPr>
        <w:t>编制</w:t>
      </w:r>
      <w:r>
        <w:rPr>
          <w:rFonts w:hint="eastAsia" w:ascii="仿宋_GB2312"/>
          <w:bCs/>
          <w:szCs w:val="32"/>
          <w:lang w:eastAsia="zh-CN"/>
        </w:rPr>
        <w:t>工作</w:t>
      </w:r>
      <w:r>
        <w:rPr>
          <w:rFonts w:hint="eastAsia" w:ascii="仿宋_GB2312"/>
          <w:bCs/>
          <w:szCs w:val="32"/>
        </w:rPr>
        <w:t>大纲报送省交通造价站核定。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Cs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1.</w:t>
      </w:r>
      <w:r>
        <w:rPr>
          <w:rFonts w:hint="eastAsia" w:ascii="仿宋_GB2312"/>
          <w:bCs/>
          <w:szCs w:val="32"/>
        </w:rPr>
        <w:t>项目建设单位应充分认识准备阶段工作重要性，科学计划、合理分工、落实岗位责任和工作目标，以确保“四新技术”成本分析工作规范有序、数据真实准确。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2.</w:t>
      </w:r>
      <w:r>
        <w:rPr>
          <w:rFonts w:hint="eastAsia" w:ascii="仿宋_GB2312"/>
          <w:bCs/>
          <w:szCs w:val="32"/>
        </w:rPr>
        <w:t>编制单位</w:t>
      </w:r>
      <w:r>
        <w:rPr>
          <w:rFonts w:hint="eastAsia" w:ascii="仿宋_GB2312" w:hAnsi="仿宋_GB2312" w:cs="仿宋_GB2312"/>
          <w:bCs/>
          <w:szCs w:val="32"/>
          <w:lang w:eastAsia="zh-CN"/>
        </w:rPr>
        <w:t>收集相关</w:t>
      </w:r>
      <w:r>
        <w:rPr>
          <w:rFonts w:hint="eastAsia" w:ascii="仿宋_GB2312" w:hAnsi="仿宋_GB2312" w:cs="仿宋_GB2312"/>
          <w:bCs/>
          <w:szCs w:val="32"/>
        </w:rPr>
        <w:t>依据及资料</w:t>
      </w:r>
      <w:r>
        <w:rPr>
          <w:rFonts w:hint="eastAsia" w:ascii="仿宋_GB2312" w:hAnsi="仿宋_GB2312" w:cs="仿宋_GB2312"/>
          <w:bCs/>
          <w:szCs w:val="32"/>
          <w:lang w:eastAsia="zh-CN"/>
        </w:rPr>
        <w:t>时应做到</w:t>
      </w:r>
      <w:r>
        <w:rPr>
          <w:rFonts w:hint="eastAsia" w:ascii="仿宋_GB2312" w:hAnsi="仿宋_GB2312" w:cs="仿宋_GB2312"/>
          <w:bCs/>
          <w:szCs w:val="32"/>
        </w:rPr>
        <w:t>详尽、全面。</w:t>
      </w:r>
      <w:r>
        <w:rPr>
          <w:rFonts w:hint="eastAsia" w:ascii="仿宋_GB2312"/>
          <w:bCs/>
          <w:szCs w:val="32"/>
        </w:rPr>
        <w:t>主要有国家和本省制定的相关公路水运工程技术标准、设计规范、施工技术及验收规范；还包括经批准的设计图纸、施工组织设计、工料机要素保障计划、质量标准、工程首件制分析报告等资料。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二、</w:t>
      </w:r>
      <w:r>
        <w:rPr>
          <w:rFonts w:hint="eastAsia" w:ascii="黑体" w:hAnsi="黑体" w:eastAsia="黑体" w:cs="黑体"/>
          <w:bCs/>
          <w:szCs w:val="32"/>
        </w:rPr>
        <w:t>数据采集阶段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Cs/>
          <w:szCs w:val="32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编制单位组织开展现场测定，填写数据记录表。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Cs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ascii="仿宋_GB2312"/>
          <w:bCs/>
          <w:szCs w:val="32"/>
        </w:rPr>
      </w:pPr>
      <w:bookmarkStart w:id="0" w:name="_GoBack"/>
      <w:r>
        <w:rPr>
          <w:rFonts w:hint="eastAsia" w:ascii="仿宋_GB2312"/>
          <w:bCs/>
          <w:szCs w:val="32"/>
          <w:lang w:val="en-US" w:eastAsia="zh-CN"/>
        </w:rPr>
        <w:t>1.</w:t>
      </w:r>
      <w:r>
        <w:rPr>
          <w:rFonts w:hint="eastAsia" w:ascii="仿宋_GB2312" w:hAnsi="Calibri"/>
          <w:bCs/>
          <w:szCs w:val="32"/>
        </w:rPr>
        <w:t>项目建设单位应确保项目管理有序，施工组织合理</w:t>
      </w:r>
      <w:r>
        <w:rPr>
          <w:rFonts w:hint="eastAsia" w:ascii="仿宋_GB2312" w:hAnsi="Calibri"/>
          <w:bCs/>
          <w:szCs w:val="32"/>
          <w:lang w:eastAsia="zh-CN"/>
        </w:rPr>
        <w:t>。</w:t>
      </w:r>
      <w:r>
        <w:rPr>
          <w:rFonts w:hint="eastAsia" w:ascii="仿宋_GB2312" w:hAnsi="Calibri"/>
          <w:bCs/>
          <w:szCs w:val="32"/>
        </w:rPr>
        <w:t>拟开展成本分析的分部分项工程应满足</w:t>
      </w:r>
      <w:r>
        <w:rPr>
          <w:rFonts w:hint="eastAsia" w:ascii="仿宋_GB2312"/>
          <w:bCs/>
          <w:szCs w:val="32"/>
        </w:rPr>
        <w:t>连续稳定施工且质量等已符合相关技术标准、规范、安全操作规程和工程质量评定标准的要求</w:t>
      </w:r>
      <w:r>
        <w:rPr>
          <w:rFonts w:hint="eastAsia" w:ascii="仿宋_GB2312" w:hAnsi="Calibri"/>
          <w:bCs/>
          <w:szCs w:val="32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2.</w:t>
      </w:r>
      <w:r>
        <w:rPr>
          <w:rFonts w:hint="eastAsia" w:ascii="仿宋_GB2312"/>
          <w:bCs/>
          <w:szCs w:val="32"/>
        </w:rPr>
        <w:t>测定人员按照</w:t>
      </w:r>
      <w:r>
        <w:rPr>
          <w:rFonts w:hint="eastAsia" w:ascii="仿宋_GB2312"/>
          <w:bCs/>
          <w:szCs w:val="32"/>
          <w:lang w:eastAsia="zh-CN"/>
        </w:rPr>
        <w:t>记录表</w:t>
      </w:r>
      <w:r>
        <w:rPr>
          <w:rFonts w:hint="eastAsia" w:ascii="仿宋_GB2312"/>
          <w:bCs/>
          <w:szCs w:val="32"/>
        </w:rPr>
        <w:t>要求，统一数据采集和填报标准，各子目每道工序在正常施工状态下采集的有效数据应不少于5组。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_GB2312" w:cs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3.</w:t>
      </w:r>
      <w:r>
        <w:rPr>
          <w:rFonts w:hint="eastAsia" w:ascii="仿宋_GB2312"/>
          <w:bCs/>
          <w:szCs w:val="32"/>
        </w:rPr>
        <w:t>数据采集过程中应及时对数据进行校核与整理，对发现重大技术问题，编制单位应召开专题会议进行论证，并做好会议记录。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szCs w:val="32"/>
        </w:rPr>
        <w:t>成果编制阶段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Cs/>
          <w:szCs w:val="32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00" w:firstLineChars="25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“四新技术”成本分析成果表现</w:t>
      </w:r>
      <w:r>
        <w:rPr>
          <w:rFonts w:hint="eastAsia" w:ascii="仿宋_GB2312"/>
          <w:bCs/>
          <w:szCs w:val="32"/>
          <w:lang w:eastAsia="zh-CN"/>
        </w:rPr>
        <w:t>形式</w:t>
      </w:r>
      <w:r>
        <w:rPr>
          <w:rFonts w:hint="eastAsia" w:ascii="仿宋_GB2312"/>
          <w:bCs/>
          <w:szCs w:val="32"/>
        </w:rPr>
        <w:t>为项目专用预算定额。编制单位将收集整理后的数据进行汇总编制，形成项目专用预算定额，同时开展定额水平测算工作，编制《“四新技术”成本分析</w:t>
      </w:r>
      <w:r>
        <w:rPr>
          <w:rFonts w:hint="eastAsia" w:ascii="仿宋_GB2312"/>
          <w:bCs/>
          <w:szCs w:val="32"/>
          <w:lang w:eastAsia="zh-CN"/>
        </w:rPr>
        <w:t>工作</w:t>
      </w:r>
      <w:r>
        <w:rPr>
          <w:rFonts w:hint="eastAsia" w:ascii="仿宋_GB2312"/>
          <w:bCs/>
          <w:szCs w:val="32"/>
        </w:rPr>
        <w:t>报告》。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Cs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 xml:space="preserve"> 编制分析报告过程中发现数据有误或样本数量不足等问题，应及时组织有关单位或人员开展数据补充采集工作。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szCs w:val="32"/>
        </w:rPr>
        <w:t>验收阶段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楷体" w:hAnsi="楷体" w:eastAsia="楷体" w:cs="楷体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Cs/>
          <w:szCs w:val="32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1.</w:t>
      </w:r>
      <w:r>
        <w:rPr>
          <w:rFonts w:hint="eastAsia" w:ascii="仿宋_GB2312"/>
          <w:bCs/>
          <w:szCs w:val="32"/>
        </w:rPr>
        <w:t>项目建设单位组织开展成本分析</w:t>
      </w:r>
      <w:r>
        <w:rPr>
          <w:rFonts w:hint="eastAsia" w:ascii="仿宋_GB2312"/>
          <w:bCs/>
          <w:szCs w:val="32"/>
          <w:lang w:eastAsia="zh-CN"/>
        </w:rPr>
        <w:t>工作</w:t>
      </w:r>
      <w:r>
        <w:rPr>
          <w:rFonts w:hint="eastAsia" w:ascii="仿宋_GB2312"/>
          <w:bCs/>
          <w:szCs w:val="32"/>
        </w:rPr>
        <w:t>报告征求意见工作，汇总整理反馈意见和建议，并对意见建议采纳情况做出说明，填报《征求意见处理汇总表》。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2.</w:t>
      </w:r>
      <w:r>
        <w:rPr>
          <w:rFonts w:hint="eastAsia" w:ascii="仿宋_GB2312"/>
          <w:bCs/>
          <w:szCs w:val="32"/>
        </w:rPr>
        <w:t>编制单位根据《征求意见处理汇总表》对成果资料修改完善，形成评审稿。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3.</w:t>
      </w:r>
      <w:r>
        <w:rPr>
          <w:rFonts w:hint="eastAsia" w:ascii="仿宋_GB2312"/>
          <w:bCs/>
          <w:szCs w:val="32"/>
        </w:rPr>
        <w:t>项目建设单位组织有关单位和专家对项目成本分析成果进行审查。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4.</w:t>
      </w:r>
      <w:r>
        <w:rPr>
          <w:rFonts w:hint="eastAsia" w:ascii="仿宋_GB2312"/>
          <w:bCs/>
          <w:szCs w:val="32"/>
        </w:rPr>
        <w:t>项目建设单位将按专家意见修改完善后的“四新技术</w:t>
      </w:r>
      <w:r>
        <w:rPr>
          <w:rFonts w:ascii="仿宋_GB2312"/>
          <w:bCs/>
          <w:szCs w:val="32"/>
        </w:rPr>
        <w:t>”</w:t>
      </w:r>
      <w:r>
        <w:rPr>
          <w:rFonts w:hint="eastAsia" w:ascii="仿宋_GB2312"/>
          <w:bCs/>
          <w:szCs w:val="32"/>
        </w:rPr>
        <w:t>成本分析成果报备省交通造价站。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楷体" w:hAnsi="楷体" w:eastAsia="楷体" w:cs="楷体"/>
          <w:bCs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Cs/>
          <w:szCs w:val="32"/>
        </w:rPr>
        <w:t>工作要求</w:t>
      </w:r>
      <w:r>
        <w:rPr>
          <w:rFonts w:hint="eastAsia" w:ascii="仿宋_GB2312"/>
          <w:bCs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1.</w:t>
      </w:r>
      <w:r>
        <w:rPr>
          <w:rFonts w:hint="eastAsia" w:ascii="仿宋_GB2312"/>
          <w:bCs/>
          <w:szCs w:val="32"/>
        </w:rPr>
        <w:t>公开征求意见工作由项目建设单位负责组织，征求意见对象主要为本项目参建单位，如有需要，也可以扩大征求意见范围。征求意见的时间一般不少于10个工作日。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val="en-US" w:eastAsia="zh-CN"/>
        </w:rPr>
        <w:t>2.</w:t>
      </w:r>
      <w:r>
        <w:rPr>
          <w:rFonts w:hint="eastAsia" w:ascii="仿宋_GB2312"/>
          <w:bCs/>
          <w:szCs w:val="32"/>
        </w:rPr>
        <w:t>成果审查一般采取会议的形式，由项目建设单位负责组织，参加会议的人员一般由项目上级主管单位、参建单位、公路水运造价行业专家等组成，审查会议应形成会议纪要。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  <w:lang w:eastAsia="zh-CN"/>
        </w:rPr>
        <w:t>《</w:t>
      </w:r>
      <w:r>
        <w:rPr>
          <w:rFonts w:hint="eastAsia" w:ascii="仿宋_GB2312"/>
          <w:bCs/>
          <w:szCs w:val="32"/>
        </w:rPr>
        <w:t>“四新技术”成本分析工作的测定和编制流程</w:t>
      </w:r>
      <w:r>
        <w:rPr>
          <w:rFonts w:hint="eastAsia" w:ascii="仿宋_GB2312"/>
          <w:bCs/>
          <w:szCs w:val="32"/>
          <w:lang w:eastAsia="zh-CN"/>
        </w:rPr>
        <w:t>》所需的</w:t>
      </w:r>
      <w:r>
        <w:rPr>
          <w:rFonts w:hint="eastAsia"/>
        </w:rPr>
        <w:t>具体</w:t>
      </w:r>
      <w:r>
        <w:rPr>
          <w:rFonts w:hint="eastAsia"/>
          <w:lang w:eastAsia="zh-CN"/>
        </w:rPr>
        <w:t>记录和</w:t>
      </w:r>
      <w:r>
        <w:rPr>
          <w:rFonts w:hint="eastAsia"/>
        </w:rPr>
        <w:t>编制</w:t>
      </w:r>
      <w:r>
        <w:rPr>
          <w:rFonts w:hint="eastAsia"/>
          <w:lang w:eastAsia="zh-CN"/>
        </w:rPr>
        <w:t>用表、分析工作报告编制提纲等</w:t>
      </w:r>
      <w:r>
        <w:rPr>
          <w:rFonts w:hint="eastAsia"/>
        </w:rPr>
        <w:t>资料</w:t>
      </w:r>
      <w:r>
        <w:rPr>
          <w:rFonts w:hint="eastAsia"/>
          <w:lang w:eastAsia="zh-CN"/>
        </w:rPr>
        <w:t>至</w:t>
      </w:r>
      <w:r>
        <w:rPr>
          <w:rFonts w:hint="eastAsia"/>
        </w:rPr>
        <w:t>省交通造价站官网</w:t>
      </w:r>
      <w:r>
        <w:rPr>
          <w:rFonts w:hint="eastAsia"/>
          <w:lang w:eastAsia="zh-CN"/>
        </w:rPr>
        <w:t>计价依据或办事指南栏目下载</w:t>
      </w:r>
      <w:r>
        <w:rPr>
          <w:rFonts w:hint="eastAsia"/>
        </w:rPr>
        <w:t>。</w:t>
      </w:r>
    </w:p>
    <w:p>
      <w:pPr>
        <w:ind w:firstLine="640"/>
      </w:pPr>
    </w:p>
    <w:p>
      <w:pPr>
        <w:ind w:left="0" w:leftChars="0" w:firstLine="0" w:firstLineChars="0"/>
        <w:rPr>
          <w:rFonts w:ascii="仿宋_GB2312" w:hAnsi="仿宋_GB2312" w:cs="仿宋_GB2312"/>
          <w:bCs/>
          <w:sz w:val="24"/>
        </w:rPr>
      </w:pPr>
    </w:p>
    <w:p>
      <w:pPr>
        <w:ind w:left="-640" w:leftChars="-200" w:firstLine="0" w:firstLineChars="0"/>
        <w:jc w:val="both"/>
        <w:rPr>
          <w:rFonts w:hint="eastAsia" w:ascii="仿宋_GB2312" w:hAnsi="仿宋_GB2312" w:eastAsia="仿宋_GB2312" w:cs="仿宋_GB2312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eastAsia="zh-CN"/>
        </w:rPr>
        <w:drawing>
          <wp:inline distT="0" distB="0" distL="114300" distR="114300">
            <wp:extent cx="6229350" cy="6979920"/>
            <wp:effectExtent l="0" t="0" r="0" b="11430"/>
            <wp:docPr id="2" name="图片 2" descr="图片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640" w:leftChars="-200" w:firstLine="0" w:firstLineChars="0"/>
        <w:jc w:val="center"/>
        <w:rPr>
          <w:rFonts w:ascii="仿宋_GB2312" w:hAnsi="仿宋_GB2312" w:cs="仿宋_GB2312"/>
          <w:bCs/>
          <w:sz w:val="24"/>
        </w:rPr>
      </w:pPr>
    </w:p>
    <w:p>
      <w:pPr>
        <w:ind w:left="-640" w:leftChars="-200" w:firstLine="0" w:firstLineChars="0"/>
        <w:jc w:val="center"/>
        <w:rPr>
          <w:rFonts w:eastAsiaTheme="minorEastAsia"/>
          <w:sz w:val="24"/>
        </w:rPr>
      </w:pPr>
      <w:r>
        <w:rPr>
          <w:rFonts w:hint="eastAsia" w:ascii="仿宋_GB2312" w:hAnsi="仿宋_GB2312" w:cs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Cs/>
          <w:sz w:val="24"/>
        </w:rPr>
        <w:t>图1 “四新技术”成本分析工作的测定和成果编制流程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5878"/>
      </w:tabs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958D9"/>
    <w:rsid w:val="00321093"/>
    <w:rsid w:val="003560C5"/>
    <w:rsid w:val="00387980"/>
    <w:rsid w:val="003C7A2C"/>
    <w:rsid w:val="003F323E"/>
    <w:rsid w:val="004A34CA"/>
    <w:rsid w:val="00566873"/>
    <w:rsid w:val="0072563F"/>
    <w:rsid w:val="00743BC1"/>
    <w:rsid w:val="00786876"/>
    <w:rsid w:val="009A706A"/>
    <w:rsid w:val="00A40128"/>
    <w:rsid w:val="00A76E6A"/>
    <w:rsid w:val="00AB41A1"/>
    <w:rsid w:val="00C33F9F"/>
    <w:rsid w:val="00C82DDC"/>
    <w:rsid w:val="00E22DE1"/>
    <w:rsid w:val="00EF55B7"/>
    <w:rsid w:val="055A1C36"/>
    <w:rsid w:val="077E2C75"/>
    <w:rsid w:val="0C280B14"/>
    <w:rsid w:val="0C9F5903"/>
    <w:rsid w:val="0F830A0F"/>
    <w:rsid w:val="105C25EF"/>
    <w:rsid w:val="17CD4A95"/>
    <w:rsid w:val="18B3798A"/>
    <w:rsid w:val="19012684"/>
    <w:rsid w:val="1B6B1084"/>
    <w:rsid w:val="1C9C4398"/>
    <w:rsid w:val="1F822909"/>
    <w:rsid w:val="219133CF"/>
    <w:rsid w:val="277038A1"/>
    <w:rsid w:val="27897F45"/>
    <w:rsid w:val="279844D2"/>
    <w:rsid w:val="2F1E4CC6"/>
    <w:rsid w:val="320A340C"/>
    <w:rsid w:val="34552A6B"/>
    <w:rsid w:val="35795F4C"/>
    <w:rsid w:val="383374F7"/>
    <w:rsid w:val="3C846769"/>
    <w:rsid w:val="3D590A12"/>
    <w:rsid w:val="42FB10C1"/>
    <w:rsid w:val="4A0C60B3"/>
    <w:rsid w:val="4C126AF5"/>
    <w:rsid w:val="51AA346F"/>
    <w:rsid w:val="560B7454"/>
    <w:rsid w:val="56C945D1"/>
    <w:rsid w:val="57D856D4"/>
    <w:rsid w:val="5C295B1A"/>
    <w:rsid w:val="5F9B6498"/>
    <w:rsid w:val="60E07FE4"/>
    <w:rsid w:val="67D00F72"/>
    <w:rsid w:val="68E75729"/>
    <w:rsid w:val="694C4FE2"/>
    <w:rsid w:val="72281786"/>
    <w:rsid w:val="76F01D0A"/>
    <w:rsid w:val="7C0116DB"/>
    <w:rsid w:val="7EE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7">
    <w:name w:val="页眉 字符"/>
    <w:basedOn w:val="4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199</Words>
  <Characters>1136</Characters>
  <Lines>9</Lines>
  <Paragraphs>2</Paragraphs>
  <TotalTime>68</TotalTime>
  <ScaleCrop>false</ScaleCrop>
  <LinksUpToDate>false</LinksUpToDate>
  <CharactersWithSpaces>1333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2021-11-25T02:11:00Z</dcterms:created>
  <dc:creator>HP</dc:creator>
  <cp:lastModifiedBy>HP</cp:lastModifiedBy>
  <cp:lastPrinted>2021-11-29T09:49:00Z</cp:lastPrinted>
  <dcterms:modified xsi:type="dcterms:W3CDTF">2021-11-29T12:02:42Z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