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附件1：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福建省交通建设质量安全中心2025年印刷服务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采购项目报价单</w:t>
      </w:r>
    </w:p>
    <w:tbl>
      <w:tblPr>
        <w:tblStyle w:val="5"/>
        <w:tblpPr w:leftFromText="180" w:rightFromText="180" w:vertAnchor="text" w:horzAnchor="page" w:tblpX="719" w:tblpY="305"/>
        <w:tblOverlap w:val="never"/>
        <w:tblW w:w="106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602"/>
        <w:gridCol w:w="1346"/>
        <w:gridCol w:w="1077"/>
        <w:gridCol w:w="886"/>
        <w:gridCol w:w="710"/>
        <w:gridCol w:w="954"/>
        <w:gridCol w:w="1036"/>
        <w:gridCol w:w="1310"/>
        <w:gridCol w:w="21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处室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面数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册数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（每面）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（每册）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7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总工室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福建省交通建设质量安全文件汇编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封面250g彩色铜版彩色覆膜，内页70g黑白A4印双面,无线胶装。负责印刷排版（部分PDF文件应转文字）。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信用宣传月、宪法宣传周等主题宣传月宣传材料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内容彩色157g铜版纸印刷，3折页，负责印刷排版。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质安团队成果汇编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封面250g彩色铜版彩色覆膜，内页70g彩色A4印双面,无线胶装。负责印刷排版（部分PDF文件应转文字）。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行政处罚实用手册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21cm*13.8cm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封面250g彩色铜版彩色覆膜，内页70g黑白，无线胶装。负责印刷排版（部分PDF文件应转文字）。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福建省平安百年品质工程创建工作指南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封面250g彩色铜版彩色覆膜，内页70g黑白A4印双面,无线胶装，负责印刷排版。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文件行头纸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80g 红色，负责印刷排版。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行头纸便函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80g 红色，负责印刷排版。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信封（印刷品）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250g牛皮纸 ,旁边有起墙宽度，侧宽2.5cm,宽23cm*长32cm，负责印刷排版。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信封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12.2cm*17.5cm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仿宋_GB2312" w:cs="宋体"/>
                <w:i w:val="0"/>
                <w:color w:val="000000"/>
                <w:sz w:val="24"/>
                <w:szCs w:val="24"/>
                <w:u w:val="none"/>
                <w:lang w:eastAsia="zh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250g牛皮纸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  <w:woUserID w:val="2"/>
              </w:rPr>
              <w:t>12.2cm*17.5cm</w:t>
            </w: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  <w:woUserID w:val="2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"/>
              </w:rPr>
              <w:t>负责印刷排版。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制度汇编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封面250g彩色铜版彩色覆膜，内页70g黑白A4印双面,无线胶装。负责印刷排版（部分PDF文件应转文字）。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背胶裱KT板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制作加安装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1.2mX2.4m  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"/>
                <w:woUserID w:val="2"/>
              </w:rPr>
              <w:t>4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1.2mX2.4m 背胶裱KT板排版及贴纸排版张贴。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展板月度内容更新及张贴   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"/>
                <w:woUserID w:val="2"/>
              </w:rPr>
              <w:t>8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"/>
              </w:rPr>
              <w:t>局部更新，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贴纸排版及张贴。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福建省交通建设工程生产安全事故案例汇编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封面250g彩色铜版彩色覆膜，内页70g彩色A4印双面,无线胶装，负责排版印刷。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处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检测纸质资质证书及等级证书印刷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16cm*24cm、等级证书A3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硬壳资质证书16cm*24cm,内页8页16面，等级证书A3硬壳纸，负责排版印刷。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4" w:hRule="atLeast"/>
        </w:trPr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处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清廉交通质安建设相关材料汇编（中心廉政制度规定、廉政微党课、廉政微课等）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封面250g彩色铜版彩色覆膜，内页70g彩色A4印双面,无线胶装，负责排版印刷。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woUserID w:val="2"/>
              </w:rPr>
              <w:t>追加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零星印刷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  <w:woUserID w:val="2"/>
              </w:rPr>
              <w:t>A4文本打印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"/>
                <w:woUserID w:val="2"/>
              </w:rPr>
              <w:t>120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"/>
                <w:woUserID w:val="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"/>
                <w:woUserID w:val="2"/>
              </w:rPr>
              <w:t>100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结合近年工作经验，暂定需求为规格100册，120面，内业为80g,黑白A4双面，无线胶装，负责排版印刷。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A4文本打印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"/>
              </w:rPr>
              <w:t>合近年工作经验，暂定需求为规格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"/>
              </w:rPr>
              <w:t>册，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"/>
              </w:rPr>
              <w:t>200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"/>
              </w:rPr>
              <w:t>面，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内业为80g,黑白A4双面，无线胶装，负责排版印刷。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零星胶装（黑白封面）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"/>
              </w:rPr>
              <w:t>此项为文本胶装费用，且包含彩色皮纹纸的封面及封底（含排版印刷）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2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零星胶装（彩色封面）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" w:bidi="ar"/>
                <w:woUserID w:val="2"/>
              </w:rPr>
              <w:t>此项为文本胶装费用，且包含彩色铜版纸的封面及封底（含排版印刷）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woUserID w:val="2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70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备注：（一）因采购项目印刷面数、册数等为预估数，结合往年工作实际，存在一定范围浮动，各投标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" w:bidi="ar"/>
          <w:woUserID w:val="2"/>
        </w:rPr>
        <w:t>供应商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的总报价仅作为评标使用，不作为结算的依据。同时，所有印刷项目报价要求包含排版费，请投标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" w:bidi="ar"/>
          <w:woUserID w:val="2"/>
        </w:rPr>
        <w:t>供应商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结合实际综合考虑报价金额。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（二）结算方式（最终结算以实际发生的工作量计算）：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1.计划印刷项目，按实际总面数（册数*面数）统计，若上下浮动在5%范围内，该项目结算价格不作调整，按中标价结算；若浮动超过5%范围，该项目按照实际发生总面数（册数*面数），按照比例据实结算。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2.机动追加零星印刷项目，在计划项目清单中有相近印刷类型的，套用相近印刷类型的投标单价，按总面数（册数*面数）据实结算，在计划项目清单中没有相近印刷类型的，经双方友好协商确定单价后，按实际发生项目进行结算。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3.请各投标企业认真填写并核对报价金额，需对每一个项目的单面价、单项总价进行报价，再填写总报价，其中：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单项总价=单面价*面数*册数；总报价=所有单项总价相加。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                                                          </w:t>
      </w:r>
    </w:p>
    <w:p>
      <w:pPr>
        <w:keepNext w:val="0"/>
        <w:keepLines w:val="0"/>
        <w:widowControl/>
        <w:suppressLineNumbers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报价公司：（盖章）</w:t>
      </w:r>
    </w:p>
    <w:p>
      <w:pPr>
        <w:keepNext w:val="0"/>
        <w:keepLines w:val="0"/>
        <w:widowControl/>
        <w:suppressLineNumbers w:val="0"/>
        <w:jc w:val="right"/>
        <w:textAlignment w:val="center"/>
        <w:rPr>
          <w:rFonts w:hint="default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QwMWZlYjA4Y2IzYzllZTJlNDhmMjYzZGZkZWMifQ=="/>
  </w:docVars>
  <w:rsids>
    <w:rsidRoot w:val="55050B5D"/>
    <w:rsid w:val="2A512032"/>
    <w:rsid w:val="379026B9"/>
    <w:rsid w:val="37D013DB"/>
    <w:rsid w:val="39C24E60"/>
    <w:rsid w:val="3FE53650"/>
    <w:rsid w:val="535D6116"/>
    <w:rsid w:val="55050B5D"/>
    <w:rsid w:val="558A391C"/>
    <w:rsid w:val="63313D5B"/>
    <w:rsid w:val="6F776227"/>
    <w:rsid w:val="70D41719"/>
    <w:rsid w:val="79F5D5CB"/>
    <w:rsid w:val="7AD03E35"/>
    <w:rsid w:val="7F1F4542"/>
    <w:rsid w:val="7FFF9DE2"/>
    <w:rsid w:val="DBDFA795"/>
    <w:rsid w:val="DF8FA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830" w:firstLineChars="352"/>
    </w:pPr>
    <w:rPr>
      <w:rFonts w:ascii="仿宋_GB2312" w:eastAsia="仿宋_GB2312"/>
      <w:sz w:val="20"/>
      <w:szCs w:val="20"/>
    </w:rPr>
  </w:style>
  <w:style w:type="paragraph" w:styleId="4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172C45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uiPriority w:val="0"/>
    <w:rPr>
      <w:color w:val="172C45"/>
      <w:u w:val="none"/>
    </w:rPr>
  </w:style>
  <w:style w:type="character" w:customStyle="1" w:styleId="10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1374</Words>
  <Characters>1618</Characters>
  <Lines>0</Lines>
  <Paragraphs>0</Paragraphs>
  <TotalTime>0</TotalTime>
  <ScaleCrop>false</ScaleCrop>
  <LinksUpToDate>false</LinksUpToDate>
  <CharactersWithSpaces>1700</CharactersWithSpaces>
  <Application>WPS Office WWO_wpscloud_20240914162838-460cc54746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2024-11-19T13:12:00Z</dcterms:created>
  <dc:creator>LQR</dc:creator>
  <cp:lastModifiedBy>惠</cp:lastModifiedBy>
  <dcterms:modified xsi:type="dcterms:W3CDTF">2025-02-18T16:49:41Z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4F96CFD4C5404094AEC1B6F99EFAEE47_11</vt:lpwstr>
  </property>
</Properties>
</file>