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  <w:t>道路货运站（场）经营者终止经营</w:t>
      </w:r>
      <w:r>
        <w:rPr>
          <w:rFonts w:hint="eastAsia" w:ascii="宋体" w:hAnsi="宋体" w:cs="宋体"/>
          <w:b/>
          <w:kern w:val="0"/>
          <w:sz w:val="28"/>
          <w:szCs w:val="28"/>
          <w:lang w:bidi="ar"/>
        </w:rPr>
        <w:t>业务经办流程图</w:t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kern w:val="0"/>
          <w:sz w:val="28"/>
          <w:szCs w:val="28"/>
          <w:lang w:eastAsia="zh-CN" w:bidi="ar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eastAsia="zh-CN" w:bidi="ar"/>
        </w:rPr>
        <w:drawing>
          <wp:inline distT="0" distB="0" distL="114300" distR="114300">
            <wp:extent cx="5950585" cy="5069840"/>
            <wp:effectExtent l="0" t="0" r="12065" b="16510"/>
            <wp:docPr id="11" name="图片 11" descr="道路货运站（场）经营者终止经营流程图(业务经办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道路货运站（场）经营者终止经营流程图(业务经办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50585" cy="506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kern w:val="0"/>
          <w:sz w:val="28"/>
          <w:szCs w:val="28"/>
          <w:lang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kern w:val="0"/>
          <w:sz w:val="28"/>
          <w:szCs w:val="28"/>
          <w:lang w:eastAsia="zh-CN" w:bidi="ar"/>
        </w:rPr>
      </w:pPr>
    </w:p>
    <w:p>
      <w:pPr>
        <w:jc w:val="both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  <w:t>道路货运站（场）经营者终止经营办事</w:t>
      </w:r>
      <w:r>
        <w:rPr>
          <w:rFonts w:hint="eastAsia" w:ascii="宋体" w:hAnsi="宋体" w:cs="宋体"/>
          <w:b/>
          <w:kern w:val="0"/>
          <w:sz w:val="28"/>
          <w:szCs w:val="28"/>
          <w:lang w:bidi="ar"/>
        </w:rPr>
        <w:t>流程图</w:t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  <w:t>(现场办)</w:t>
      </w:r>
    </w:p>
    <w:p>
      <w:pPr>
        <w:jc w:val="both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  <w:bookmarkStart w:id="0" w:name="_GoBack"/>
      <w:bookmarkEnd w:id="0"/>
    </w:p>
    <w:p>
      <w:pPr>
        <w:jc w:val="center"/>
        <w:rPr>
          <w:rFonts w:hint="eastAsia" w:ascii="宋体" w:hAnsi="宋体" w:eastAsia="宋体" w:cs="宋体"/>
          <w:b/>
          <w:kern w:val="0"/>
          <w:sz w:val="28"/>
          <w:szCs w:val="28"/>
          <w:lang w:eastAsia="zh-CN" w:bidi="ar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eastAsia="zh-CN" w:bidi="ar"/>
        </w:rPr>
        <w:drawing>
          <wp:inline distT="0" distB="0" distL="114300" distR="114300">
            <wp:extent cx="5873750" cy="6548755"/>
            <wp:effectExtent l="0" t="0" r="12700" b="4445"/>
            <wp:docPr id="2" name="图片 2" descr="道路货运站（场）经营者终止经营流程图(现场办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道路货运站（场）经营者终止经营流程图(现场办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73750" cy="654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</w:pPr>
    </w:p>
    <w:p>
      <w:pPr>
        <w:jc w:val="both"/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  <w:t>道路货运站（场）经营者终止经营办事</w:t>
      </w:r>
      <w:r>
        <w:rPr>
          <w:rFonts w:hint="eastAsia" w:ascii="宋体" w:hAnsi="宋体" w:cs="宋体"/>
          <w:b/>
          <w:kern w:val="0"/>
          <w:sz w:val="28"/>
          <w:szCs w:val="28"/>
          <w:lang w:bidi="ar"/>
        </w:rPr>
        <w:t>流程图</w:t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  <w:t>(网上办)</w:t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6047740" cy="5833745"/>
            <wp:effectExtent l="0" t="0" r="10160" b="14605"/>
            <wp:docPr id="3" name="图片 3" descr="道路货运站（场）经营者终止经营流程图(网上办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道路货运站（场）经营者终止经营流程图(网上办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47740" cy="583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="宋体" w:hAnsi="宋体" w:eastAsia="宋体" w:cs="宋体"/>
          <w:b/>
          <w:kern w:val="0"/>
          <w:sz w:val="28"/>
          <w:szCs w:val="28"/>
          <w:lang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mMDhmOWQ1ZGYzM2I3MjAzY2MwZThiMTIxYzEyZTAifQ=="/>
  </w:docVars>
  <w:rsids>
    <w:rsidRoot w:val="57DB6AD2"/>
    <w:rsid w:val="0E9C15F3"/>
    <w:rsid w:val="23910C62"/>
    <w:rsid w:val="275B723E"/>
    <w:rsid w:val="3D2F3AD7"/>
    <w:rsid w:val="3E772758"/>
    <w:rsid w:val="42E3383C"/>
    <w:rsid w:val="57DB6AD2"/>
    <w:rsid w:val="61F7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72</Words>
  <Characters>72</Characters>
  <Lines>0</Lines>
  <Paragraphs>0</Paragraphs>
  <TotalTime>3</TotalTime>
  <ScaleCrop>false</ScaleCrop>
  <LinksUpToDate>false</LinksUpToDate>
  <CharactersWithSpaces>72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2022-11-03T05:31:00Z</dcterms:created>
  <dc:creator>齐云骋</dc:creator>
  <cp:lastModifiedBy>齐云骋</cp:lastModifiedBy>
  <dcterms:modified xsi:type="dcterms:W3CDTF">2022-11-04T02:45:03Z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15C67A47155E4A038BFBF6874AA1AEDE</vt:lpwstr>
  </property>
</Properties>
</file>