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kern w:val="0"/>
          <w:sz w:val="32"/>
        </w:rPr>
      </w:pPr>
      <w:r>
        <w:rPr>
          <w:rFonts w:hint="default" w:ascii="Times New Roman" w:hAnsi="Times New Roman" w:eastAsia="黑体" w:cs="Times New Roman"/>
          <w:kern w:val="0"/>
          <w:sz w:val="32"/>
        </w:rPr>
        <w:t>附件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</w:rPr>
        <w:t>港口危险货物作业附证</w:t>
      </w:r>
    </w:p>
    <w:p>
      <w:pPr>
        <w:wordWrap w:val="0"/>
        <w:spacing w:line="580" w:lineRule="exact"/>
        <w:jc w:val="right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 xml:space="preserve">编号：        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港口经营人：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 xml:space="preserve">作业场所：                                           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作业方式：</w:t>
      </w:r>
    </w:p>
    <w:p>
      <w:pPr>
        <w:spacing w:line="580" w:lineRule="exact"/>
        <w:jc w:val="left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>作业危险货物品名：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 xml:space="preserve">                               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 xml:space="preserve">                                       发证机关：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 xml:space="preserve">                                       发证日期：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</w:rPr>
        <w:t xml:space="preserve">                                       有效期至：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kern w:val="0"/>
          <w:sz w:val="32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3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港口危险货物作业附证填写说明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一、《港口危险货物作业附证》纸张大小设定为A4格式，外观设计背景加国徽、底纹等。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附证编号：由各地港口行政管理部门按照《港口经营许可证》号后加“—”再加具体的码头（泊位）（M表示）、储罐（C表示）、装卸车台（T表示）、堆场（D表示）、仓库（K表示）、过驳（B表示）汉语拼音字母缩写表示。例：（苏宁）港经证（00026）号—M001; （苏宁）港经证（00026）号—C001; （苏宁）港经证（00026）号—T001；（苏宁）港经证（00026）号—D001；（苏宁）港经证（00026）号—K001; （苏宁）港经证（00026）号—B001。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作业场所：由港口行政管理部门和港口经营人共同确定，分为码头（泊位）、单个储罐、装卸车台、堆场、仓库、过驳区等六种作业场所，分别发放附证，并明确作业区域的位置，以及泊位等级、储罐容量（公称容积）、装卸车线数量、堆场面积、仓库面积、过驳水域面积等。例：南京港xx港区xx作业区608码头（5000吨级）；南京港xx港区xx作业区xx储罐区xx号储罐（5万立方）；南京港xx港区xx作业区xx储罐区（或xx码头）xx号装卸车台（x条装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</w:rPr>
        <w:t>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车线）；南京港xx港区xx作业区xx危险货物堆场（1万平方米），南京港xx港区xx作业区xx危险货物仓库（1万平方米）,南京港xx港区xx水域xx过驳锚地（5平方公里）。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四、作业方式：如船—管道，船—管道—储罐，储罐—管道—船，船—船等方式。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作业危险货物品名：根据《国际海运危险货物规则》《国际海运固体散装货物规则》《经1978年议定书修订的1973年国际防止船舶造成污染公约》《国际散装危险化学品船舶构造和设备规则》《国际散装液化气体船舶构造和设备规则》《危险化学品目录》最新版填写具体的作业品种名称（集装箱和包装货物载明到“项别”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</w:p>
    <w:p>
      <w:pPr>
        <w:pStyle w:val="4"/>
        <w:rPr>
          <w:rFonts w:hint="default" w:ascii="Times New Roman" w:hAnsi="Times New Roman" w:eastAsia="方正小标宋_GBK" w:cs="Times New Roman"/>
          <w:kern w:val="0"/>
          <w:sz w:val="32"/>
          <w:szCs w:val="32"/>
          <w:lang w:val="en-US" w:eastAsia="zh-CN"/>
        </w:rPr>
      </w:pPr>
    </w:p>
    <w:p>
      <w:pPr>
        <w:spacing w:before="0" w:beforeLines="0" w:beforeAutospacing="0" w:after="0" w:afterLines="0" w:afterAutospacing="0" w:line="580" w:lineRule="exact"/>
        <w:ind w:left="0" w:leftChars="0" w:right="0" w:rightChars="0" w:firstLine="0" w:firstLineChars="0"/>
        <w:jc w:val="left"/>
        <w:rPr>
          <w:rFonts w:hint="eastAsia" w:ascii="Times New Roman" w:hAnsi="Times New Roman" w:eastAsia="仿宋_GB2312" w:cs="Times New Roman"/>
          <w:color w:val="000000"/>
          <w:sz w:val="32"/>
          <w:szCs w:val="18"/>
          <w:u w:val="none" w:color="auto"/>
          <w:lang w:val="en-US" w:eastAsia="zh-CN"/>
        </w:rPr>
      </w:pPr>
    </w:p>
    <w:p>
      <w:bookmarkStart w:id="0" w:name="_GoBack"/>
      <w:bookmarkEnd w:id="0"/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06764315"/>
    <w:rsid w:val="0676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200" w:firstLineChars="200"/>
    </w:pPr>
    <w:rPr>
      <w:rFonts w:ascii="仿宋_GB2312" w:eastAsia="仿宋_GB2312" w:cs="Times New Roman"/>
      <w:color w:val="000000"/>
      <w:sz w:val="28"/>
      <w:szCs w:val="20"/>
      <w:lang w:bidi="ar-SA"/>
    </w:rPr>
  </w:style>
  <w:style w:type="paragraph" w:styleId="4">
    <w:name w:val="Body Text"/>
    <w:basedOn w:val="1"/>
    <w:next w:val="5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customStyle="1" w:styleId="5">
    <w:name w:val="Body Text First Indent1"/>
    <w:basedOn w:val="4"/>
    <w:qFormat/>
    <w:uiPriority w:val="0"/>
    <w:pPr>
      <w:spacing w:line="360" w:lineRule="auto"/>
      <w:ind w:firstLine="420" w:firstLineChars="10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2023-08-18T07:42:00Z</dcterms:created>
  <dc:creator> </dc:creator>
  <cp:lastModifiedBy> </cp:lastModifiedBy>
  <dcterms:modified xsi:type="dcterms:W3CDTF">2023-08-18T07:42:18Z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3975D5053A9743878B6FD78143928E42_11</vt:lpwstr>
  </property>
</Properties>
</file>