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福建省交通运输厅关于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“丝路海运”港航发展专项资金的公示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福建省财政厅 福建省交通运输厅 福建省发展和改革委员会关于印发《福建省“丝路海运”港航发展专项资金管理暂行办法》的通知（闽财建〔2021〕2号）以及《关于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福建省“丝路海运”港航发展专项资金的补充通知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》（闽财建〔2021〕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等有关规定，经第三方审计并商省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发改委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同意，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宏海箱运船务有限公司厦门分公司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等企业获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“丝路海运”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港航发展专项资金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现将各企业审定和核发金额公示如下：</w:t>
      </w:r>
    </w:p>
    <w:tbl>
      <w:tblPr>
        <w:tblStyle w:val="3"/>
        <w:tblpPr w:leftFromText="180" w:rightFromText="180" w:vertAnchor="text" w:horzAnchor="page" w:tblpX="1398" w:tblpY="657"/>
        <w:tblOverlap w:val="never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6071"/>
        <w:gridCol w:w="135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54" w:type="dxa"/>
            <w:gridSpan w:val="4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333333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333333"/>
                <w:kern w:val="0"/>
                <w:sz w:val="26"/>
                <w:szCs w:val="26"/>
                <w:u w:val="none"/>
                <w:lang w:val="en-US" w:eastAsia="zh-CN" w:bidi="ar"/>
              </w:rPr>
              <w:t>2021年度“丝路海运”港航发展专项资金明细表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7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</w:t>
            </w:r>
          </w:p>
        </w:tc>
        <w:tc>
          <w:tcPr>
            <w:tcW w:w="117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新增集装箱国际航线奖励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宏海箱运船务有限公司厦门分公司（RSK航线）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拓展丝路海运航线奖励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吉舟船务有限公司（JP航线）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东方海外货柜航运（中国）有限公司厦门分公司（NEUR1/AEU1/NE1航线）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高丽海运（上海）有限公司厦门分公司（VTS航线）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集装箱国际中转奖励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4426.2689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东方海外货柜航运（中国）有限公司厦门分公司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55.5386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以星综合航运（中国）有限公司厦门分公司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197.3020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达飞轮船（中国）有限公司厦门分公司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283.3380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赫罗伯特船务（中国）有限公司厦门分公司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119.4720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上海新海丰集装箱运输有限公司厦门分公司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146.7977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马士基（中国）航运有限公司厦门分公司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1468.4194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万海航运（香港）股份有限公司驻厦门代表处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8.2461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利胜地中海航运（上海）有限公司厦门分公司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153.6070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厦门集装箱码头集团有限公司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534.9558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厦门嵩屿集装箱码头有限公司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754.4665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厦门海润集装箱码头有限公司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455.6514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厦门国际货柜码头有限公司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248.4744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  <w:t>四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集装箱外贸内支线水水中转奖励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9932.0871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9"/>
                <w:tab w:val="right" w:pos="1862"/>
              </w:tabs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福州青州集装箱码头有限公司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1295.6637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福州新港国际集装箱码头有限公司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2365.7353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福州海盈港务有限公司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1184.7871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福建福宁集装箱物流有限公司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29.7309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福州市马尾轮船有限公司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336.0083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厦门港务海运有限公司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2683.5512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中国外运福建有限公司福州分公司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1578.1636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福建外贸中心船务有限公司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458.4470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  <w:t>五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集装箱内贸水水中转奖励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270.5150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福州新港国际集装箱码头有限公司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270.5150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eastAsia="zh-CN"/>
              </w:rPr>
              <w:t>六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集装箱海铁联运奖励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2765.38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中铁国际多式联运有限公司厦门经营部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470.08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福建福营多式联运有限公司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790.00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福建中闽化工有限公司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2.12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厦门外代国际货运有限公司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1503.18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公示期从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止。任何单位和个人对该专项补助资金有异议的，请在公示期内向省交通运输厅提出。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受理部门：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省交通运输厅港航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地址：福州市杨桥中路283号，邮编：350002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于清波，联系电话：0591-87077637，传真：0591-87077645。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福建省交通运输厅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2FmZTFjMGVjM2Q0OGRjMjU5MjJjZGZkNmZlOTgifQ=="/>
  </w:docVars>
  <w:rsids>
    <w:rsidRoot w:val="3E5D72B4"/>
    <w:rsid w:val="02DB230C"/>
    <w:rsid w:val="1F10394B"/>
    <w:rsid w:val="22C66F00"/>
    <w:rsid w:val="23580F99"/>
    <w:rsid w:val="23DA54B0"/>
    <w:rsid w:val="2BE77F1C"/>
    <w:rsid w:val="393F649F"/>
    <w:rsid w:val="3E5D72B4"/>
    <w:rsid w:val="4CF07FB0"/>
    <w:rsid w:val="4DAD098A"/>
    <w:rsid w:val="589715D5"/>
    <w:rsid w:val="5D1F472D"/>
    <w:rsid w:val="610A67DB"/>
    <w:rsid w:val="6C187918"/>
    <w:rsid w:val="6ED547AD"/>
    <w:rsid w:val="6F1F1202"/>
    <w:rsid w:val="754425A5"/>
    <w:rsid w:val="76BF1022"/>
    <w:rsid w:val="773F62D0"/>
    <w:rsid w:val="FBFD2FAF"/>
    <w:rsid w:val="FFE6D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1250</Characters>
  <Lines>0</Lines>
  <Paragraphs>0</Paragraphs>
  <TotalTime>1</TotalTime>
  <ScaleCrop>false</ScaleCrop>
  <LinksUpToDate>false</LinksUpToDate>
  <CharactersWithSpaces>1297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2019-07-27T00:15:00Z</dcterms:created>
  <dc:creator>周晓敏</dc:creator>
  <cp:lastModifiedBy>泥人张</cp:lastModifiedBy>
  <cp:lastPrinted>2022-06-03T00:01:00Z</cp:lastPrinted>
  <dcterms:modified xsi:type="dcterms:W3CDTF">2022-06-06T04:35:37Z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236EA242AEC8480683975338AA193BD9</vt:lpwstr>
  </property>
</Properties>
</file>