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附件1</w:t>
      </w:r>
    </w:p>
    <w:p>
      <w:pPr>
        <w:pStyle w:val="6"/>
        <w:snapToGrid w:val="0"/>
        <w:spacing w:before="157" w:beforeLines="5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  <w:t>重点项目清单</w:t>
      </w:r>
    </w:p>
    <w:tbl>
      <w:tblPr>
        <w:tblStyle w:val="9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751"/>
        <w:gridCol w:w="2813"/>
        <w:gridCol w:w="5119"/>
        <w:gridCol w:w="1018"/>
        <w:gridCol w:w="1072"/>
        <w:gridCol w:w="2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tblHeader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ascii="方正黑体_GBK" w:hAnsi="方正黑体_GBK" w:eastAsia="方正黑体_GBK" w:cs="方正黑体_GBK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方正黑体_GBK" w:hAnsi="方正黑体_GBK" w:eastAsia="方正黑体_GBK" w:cs="方正黑体_GBK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港口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方正黑体_GBK" w:hAnsi="方正黑体_GBK" w:eastAsia="方正黑体_GBK" w:cs="方正黑体_GBK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方正黑体_GBK" w:hAnsi="方正黑体_GBK" w:eastAsia="方正黑体_GBK" w:cs="方正黑体_GBK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建设规模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方正黑体_GBK" w:hAnsi="方正黑体_GBK" w:eastAsia="方正黑体_GBK" w:cs="方正黑体_GBK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（公里/吨级）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方正黑体_GBK" w:hAnsi="方正黑体_GBK" w:eastAsia="方正黑体_GBK" w:cs="方正黑体_GBK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项目投资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方正黑体_GBK" w:hAnsi="方正黑体_GBK" w:eastAsia="方正黑体_GBK" w:cs="方正黑体_GBK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方正黑体_GBK" w:hAnsi="方正黑体_GBK" w:eastAsia="方正黑体_GBK" w:cs="方正黑体_GBK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建设年限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方正黑体_GBK" w:hAnsi="方正黑体_GBK" w:eastAsia="方正黑体_GBK" w:cs="方正黑体_GBK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落实责任单位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64" w:firstLineChars="700"/>
              <w:jc w:val="left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64" w:firstLineChars="700"/>
              <w:jc w:val="left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sz w:val="18"/>
                <w:szCs w:val="18"/>
                <w:u w:val="none"/>
                <w:lang w:eastAsia="zh-CN"/>
              </w:rPr>
              <w:t>合计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64" w:firstLineChars="700"/>
              <w:jc w:val="left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10220355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1" w:firstLineChars="200"/>
              <w:jc w:val="left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1" w:firstLineChars="200"/>
              <w:jc w:val="left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一、码头工程项目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6451006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（一）在建项目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1819810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福州港三都澳港区漳湾作业区18-20号泊位工程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5万吨级通用泊位3个，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通过能力625万吨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127324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2021-202</w:t>
            </w:r>
            <w:r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港口集团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福州港罗源湾港区可门作业区6-7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泊位工程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6号3.5万吨级散货装船泊位（水工结构按靠泊10万吨级散货船设计和建设）和7号30万吨级散货卸船泊位各1个及相应配套设施，设计年通过能力1650万吨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193972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2022-2027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港口集团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福州港松下港区牛头湾作业区4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泊位工程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5万吨级多用途泊位1个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u w:val="none"/>
                <w:lang w:val="en-US" w:bidi="ar"/>
              </w:rPr>
              <w:t xml:space="preserve">(水工结构按10万吨级集装箱船设计)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通过能力230万吨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68936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2022-202</w:t>
            </w:r>
            <w:r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福州港松下港区元洪作业区1号、2号泊位工程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2万吨级和3万吨级多用途泊位各1个以及相应配套设施，设计年通过能力262万吨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91140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2023-202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港口集团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福州港江阴港区壁头作业区6-7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泊位扩能改造工程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将2个5万吨级集装箱泊位扩能改造为20万吨级集装箱泊位，设计年通过能力调整为96万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标箱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196073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2023-2025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港口集团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福州港江阴港区壁头作业区8-9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泊位工程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近期建设3个3万吨通用件杂货泊位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  <w:lang w:bidi="ar"/>
              </w:rPr>
              <w:t>（码头水工结构按靠泊15万吨级集装箱船设计）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通过能力245万吨；远期调整为1个5万吨级和1个7万吨集装箱泊位，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通过能力90万标箱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161956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2016-202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湄洲湾港秀屿港区石门澳作业区6号、9号泊位工程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建设5千吨级、10万吨级液体散货泊位各1个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可满足同时靠泊2艘1万吨级化学品船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，设计年通过能力396万吨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139481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2018-2025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港口集团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湄洲湾港秀屿港区石门澳作业区11号泊位工程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建设10万吨级通用泊位1个及相应配套设施，设计年通过能力466万吨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131207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2018-2025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港口集团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哈纳斯莆田液化天然气（LNG）项目码头工程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1个15万总吨LNG泊位，最大可靠泊21.7万方LNG船舶，通过能力600万吨，及1座工作船码头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121734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湄洲湾港东吴港区罗屿作业区8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泊位工程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1个30万吨级矿石卸船泊位，设计年通过能力995万吨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156710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港口集团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湄洲湾港东吴港区罗屿作业区11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-12号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泊位工程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2个15万吨级散货泊位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需利用相邻10号泊位142米岸线靠泊）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，设计年通过能力985万吨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142546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港口集团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湄洲湾港斗尾港区外走马埭作业区外1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泊位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1个5万吨级散货泊位（水工结构按7万吨级设计）及相应配套设施，设计年通过能力为625万吨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88566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2021-2026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泉州港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泉州港围头湾港区石井作业区11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12号泊位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2万吨级多用途泊位2个（满足1艘5万吨级船舶靠泊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  <w:lang w:bidi="ar"/>
              </w:rPr>
              <w:t>待三期航道建成后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通过能力340万吨，其中集装箱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标箱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104188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2023-202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泉州港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泉州港围头湾港区石井作业区16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17号泊位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建设2个2万吨级件杂货泊位（水工结构按靠泊5万吨级船舶设计）及相应配套设施，设计年通过能力210万吨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95977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2018-202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（二）待建项目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4631196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福州港罗源湾港区碧里作业区7-10号泊位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万吨级通用泊位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个及相应配套设施，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  <w:lang w:bidi="ar"/>
              </w:rPr>
              <w:t>码头结构按靠泊7万吨级散货船预留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设计年通过能力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189867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-203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省发改委、交通运输厅、港口集团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福州港罗源湾港区可门作业区15-17号泊位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7万吨级通用泊位2个，兼顾3.5万吨级通用泊位2个和2万吨级通用泊位1个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，设计年通过能力为855万吨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238000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-20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省发改委、交通运输厅、港口集团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福州港松下港区牛头湾作业区5号泊位工程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5万吨级多用途泊位1个，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通过能力220万吨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76380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-20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省发改委、交通运输厅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福州港松下港区牛头湾作业区6-11号泊位工程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5万吨级多用途泊位4个，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通过能力650万吨，10万吨级通用泊位2个，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通过能力1100万吨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342623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2025-2029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省发改委、交通运输厅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福州港江阴港区壁头作业区14号泊位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1个5万吨级集装箱泊位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  <w:lang w:bidi="ar"/>
              </w:rPr>
              <w:t>（水工结构按10万吨级集装箱船设计）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通过能力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万标箱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省发改委、交通运输厅、港口集团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福州港江阴港区壁头作业区18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、19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泊位工程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  <w:lang w:bidi="ar"/>
              </w:rPr>
              <w:t>2个5万吨级多用途泊位及配套设施，可满足7万总吨级汽车滚装船、5万吨级集装箱船、4万吨级杂货船、5万吨级风电运输船等船型组合靠泊，设计年通过能力272万吨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229600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省发改委、交通运输厅、港口集团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福州港江阴港区壁头作业区28-29号泊位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  <w:lang w:bidi="ar"/>
              </w:rPr>
              <w:t>2个5万吨级液体散货泊位及相应配套设施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，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  <w:lang w:bidi="ar"/>
              </w:rPr>
              <w:t>设计年通过能力618万吨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113838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省发改委、交通运输厅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福州港江阴港区万安作业区中石油福建LNG接收站配套码头工程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  <w:lang w:bidi="ar"/>
              </w:rPr>
              <w:t>建设1个15万总吨级LNG泊位，可靠泊8-26.6万方LNG船舶，设计年通过能力650万吨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91615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2025-2029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省发改委、交通运输厅、港口集团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湄洲湾港秀屿港区石门澳作业区7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、8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、10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泊位工程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5千、2万、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万吨级液体散货泊位各1个，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通过能力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108733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省发改委、交通运输厅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湄洲湾港东吴港区罗屿作业区13-15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泊位工程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7万吨级散货泊位3个，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通过能力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510万吨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264000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港口集团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泉州港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泉州港泉州湾港区锦尚作业区6号泊位工程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1个10万吨级散货泊位及相应配套设施，设计年通过能力583万吨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000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省发改委、交通运输厅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泉州港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泉州港泉州湾港区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石湖作业区7-9号泊位工程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3个10万吨级集装箱泊位，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设计年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通过能力180万标箱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508000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2027-2031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省发改委、交通运输厅、省港口集团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27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泉州港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泉州港围头湾港区石井作业区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18-19号泊位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2个3万吨级多用途泊位，结构按5万吨级多用途泊位预留，设计年通过能力274万吨，其中集装箱10.8万标箱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119690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2025-2027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省发改委、交通运输厅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厦门港翔安港区1-5号集装箱泊位工程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按4个20万吨级集装箱泊位建设，泊位长度满足同时靠泊2艘20万吨级、1艘15万吨级、1艘10万吨级和1艘1万吨级集装箱船，设计年通过能力426万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标箱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1363300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2024-20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港口集团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厦门港古雷港区将军澳作业区1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泊位工程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新建1个5万吨级多用途泊位、1个10万吨级通用泊位和2个10万吨级干散货泊位，设计年通过能力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5523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2024-2027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厦门港古雷港区古雷作业区南2号扩能工程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改扩建为30万吨级液体化工泊位，新增通过能力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50万吨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7796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厦门港古雷港区古雷作业区南3号泊位工程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30万吨级（水工结构按45万吨）原油泊位1个，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通过能力1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109098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省发改委、交通运输厅、港口集团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福建古雷炼化一体化工程二期项目通用码头（厦门港古雷港区古雷作业区南7号泊位工程）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15万吨级通用散货泊位1个、工作船泊位1个，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通过能力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142073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省发改委、交通运输厅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" w:bidi="ar"/>
              </w:rPr>
              <w:t>、港口集团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，福建炼化公司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福建古雷炼化一体化工程二期项目油品化工品码头（厦门港古雷港区古雷作业区南4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27号泊位工程）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建设1个30万吨级油品泊位（南4号）、1个15万吨级液体散货泊位（南5号）、1个2万吨级液体散货泊位（27号）、1个5千吨级液体散货泊位（南26号），设计年通过能力2750万吨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162300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省发改委、交通运输厅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港口集团，福建炼化公司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厦门港诏安港区1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泊位工程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新建2个3.5万吨级通用泊位及相应配套设施，可靠泊1艘7万吨级散货船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  <w:lang w:bidi="ar"/>
              </w:rPr>
              <w:t>和1艘1万吨级船舶组合靠泊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169304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2025-2027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省发改委、交通运输厅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三明港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三明港尤溪港区西滨作业区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1-3号泊位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建设2个1000吨级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泊位、1个1000吨级多用途泊位及相应配套设施，设计年通过能力150万吨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26456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-20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省发改委、交通运输厅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二、航道、锚地项目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952625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（一）在建项目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290057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福州港三都澳港区深水航道二期工程—漳湾航道工程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15万吨级航道，长度约12公里，锚地约2平方公里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83755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2018-202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福州港江阴港区进港航道三期工程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20万吨级航道，长度约48.7公里，锚地约2平方公里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7147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2023-202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福州港罗源湾深水航道二期工程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30万吨级航道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  <w:lang w:bidi="ar"/>
              </w:rPr>
              <w:t>（兼顾40万吨散货船）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，长度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42.74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公里，锚地约2平方公里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27124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2024-2026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湄洲湾港兴化港区进港航道一期工程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7万吨级航道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，长度38.13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公里，锚地约6平方公里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30085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2023-202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湄洲湾航道四期工程北岸航道工程（石门澳航段扩建工程）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2-15万吨级航道，长度约6公里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37966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2021-2024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湄洲湾航道四期工程-南岸航道工程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0.7-10万吨级航道，长度约21公里，锚地约1平方公里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51109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2020-202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泉州港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泉州围头湾石井航道二期工程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3万吨级航道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长度约20公里,锚地约9平方公里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24423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2020-202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三明港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闽江沙溪口至三明台江航道整治工程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建设四级航道约76公里，改造4座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300-500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吨级船闸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28448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2020-202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（二）待建项目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662568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福州港三都澳港区深水航道三期工程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10-40万吨级航道，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长度约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40公里，锚地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2平方公里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-20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省发改委、交通运输厅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福州港福清湾航道三期工程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20万吨级航道，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约19公里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21360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-20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省发改委、交通运输厅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湄洲湾30万吨级主航道优化工程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30万吨级航道，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37.7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公里，锚地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3平方公里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52500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2025-2028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省发改委、交通运输厅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湄洲湾东吴航段扩建工程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7-15万吨级航道,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约19公里，锚地约2平方公里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50000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2025-2028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省发改委、交通运输厅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厦门港刘五店现状航道改线一期工程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按满足7万吨级散货船和10万吨级集装箱船乘潮单线通航要求，长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3.79公里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2768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2024-2025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省交通运输、厅发改委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exac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厦门港翔安港区1-5号集装箱泊位配套航道工程（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厦门港刘五店航道二期工程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满足20万吨级集装箱船乘潮单线通航要求，长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约12.21公里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74315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省发改委、交通运输厅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厦门港石码港区进港航道工程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（Z4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SM2航段）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 万吨级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航道，长度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约 2.85 公里，扩建5000吨级航道约2.02公里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7756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省发改委、交通运输厅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厦门港古雷港区将军澳作业区防波堤工程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建设防波堤总长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3.155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162043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厦门港古雷港区将军澳作业区进港航道工程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10万吨级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乘潮单线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航道,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长度24.27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锚地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2平方公里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4754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-2026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厦门港诏安港区进港航道一期工程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7万吨级乘潮单线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航道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全长约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12.6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km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，及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7万吨级、3.5万吨级锚地各1个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48882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2025-2027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省交通运输厅、发改委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54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泉州港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泉州湾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航道三期工程（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小坠航道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10-20万吨级航道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，长度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约13公里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-2029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省发改委、交通运输厅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三明港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闽江尤溪口至尤溪雍口桥航道工程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新建满足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1000吨级闽江干流标准运输船舶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通航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要求航道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22.7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公里，及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1处水上服务区、1处锚地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等配套工程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11190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2025-2027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省发改委、交通运输厅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三、疏港铁路项目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2816724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（一）在建项目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1204024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福州可门港铁路支线（末端）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线路自温福铁路透堡站北端引出，经透堡镇、马鼻镇、官坂镇、坑园镇沿可门港规划区北侧至可门港湾站。正线长约20公里，疏解线长约2.5公里，剩余末端约3公里未建设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136400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持续推进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省发改委、南昌铁路局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福州港口后方铁路通道杜坞至樟林至透堡段（罗源湾南岸接峰福铁路通道项目）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新建福州港口后方铁路通道杜坞至樟林至透堡段，西接峰福铁路杜坞站、东接樟林编组站，向北连接温福、可门港铁路，线路全长约68公里，铁路等级为Ⅱ级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772335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持续推进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省发改委、南昌铁路局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厦门远海集装箱码头铁路专用线工程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项目从海沧车场小里程端引出，引入远海码头装卸区，全线长1574米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45289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持续推进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省发改委、南昌铁路局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漳州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漳州港尾铁路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路线起至漳州站，经龙海至后石港区，线路全长约52公里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持续推进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省发改委、南昌铁路局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（二）待建项目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1612700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宁德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漳湾港铁路专用线（漳湾作业区接衢宁铁路专用线）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由线路站场、地方配套服务园区和铁路综合物流园区组成，线路自衢宁铁路宁德北站福安端咽喉引出，跨规划G228国道后折向东南跨既有疏港公路后沿漳湾大道南行，于鸟屿村南侧海域设漳湾港站，正线全长7.1公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持续推进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省发改委、南昌铁路局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福州长乐区松下港铁路专用线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线路正线建筑长度14km，包括福平铁路松下车站线路疏解线（疏解线线路全长4.20km）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122700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持续推进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省发改委、南昌铁路局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兴泉铁路厦门支线（海沧港区接兴泉铁路）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项目自在建兴泉线安溪东站，向南经过南安市英都镇，西南经过厦门市同安区、集美区，引入厦门枢纽前场站，并延伸至厦门海沧港。新建正线长度约72公里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持续推进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省发改委、南昌铁路局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莆田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湄洲湾经肖厝接兴泉铁路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路线连接湄洲湾南、北岸铁路支线，后接入肖厝站至兴泉铁路，新建里程34公里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持续推进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省发改委、南昌铁路局</w:t>
            </w:r>
          </w:p>
        </w:tc>
      </w:tr>
    </w:tbl>
    <w:p>
      <w:pPr>
        <w:pStyle w:val="6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after="240" w:afterAutospacing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</w:pPr>
    </w:p>
    <w:p>
      <w:pPr>
        <w:pStyle w:val="5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left="0" w:leftChars="0" w:right="0" w:rightChars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left="0" w:leftChars="0" w:right="0" w:rightChars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A04020102020204"/>
    <w:charset w:val="01"/>
    <w:family w:val="swiss"/>
    <w:pitch w:val="default"/>
    <w:sig w:usb0="00000287" w:usb1="000000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NDBjMDI3Yzk5ODI4NDE4NDgwMWU0ZDRlODM3YTcifQ=="/>
  </w:docVars>
  <w:rsids>
    <w:rsidRoot w:val="00172A27"/>
    <w:rsid w:val="00A22F80"/>
    <w:rsid w:val="00C933C1"/>
    <w:rsid w:val="01B1489A"/>
    <w:rsid w:val="02570E56"/>
    <w:rsid w:val="0300100E"/>
    <w:rsid w:val="03575685"/>
    <w:rsid w:val="03AE567B"/>
    <w:rsid w:val="041B44FC"/>
    <w:rsid w:val="04D030FA"/>
    <w:rsid w:val="055E3C09"/>
    <w:rsid w:val="06035722"/>
    <w:rsid w:val="07011E6D"/>
    <w:rsid w:val="072D01BA"/>
    <w:rsid w:val="07970AE4"/>
    <w:rsid w:val="08167376"/>
    <w:rsid w:val="08F9780C"/>
    <w:rsid w:val="098B6238"/>
    <w:rsid w:val="0A2474CE"/>
    <w:rsid w:val="0AE713B0"/>
    <w:rsid w:val="0B7C32F3"/>
    <w:rsid w:val="0C192EB0"/>
    <w:rsid w:val="0C7FB646"/>
    <w:rsid w:val="0CCB7256"/>
    <w:rsid w:val="0DBB296F"/>
    <w:rsid w:val="0DF61077"/>
    <w:rsid w:val="0F8F04F5"/>
    <w:rsid w:val="116263B1"/>
    <w:rsid w:val="12F478BF"/>
    <w:rsid w:val="1392479F"/>
    <w:rsid w:val="139C1DF5"/>
    <w:rsid w:val="177718E2"/>
    <w:rsid w:val="178C4BCB"/>
    <w:rsid w:val="17E60EB6"/>
    <w:rsid w:val="17FDE253"/>
    <w:rsid w:val="184D2EC3"/>
    <w:rsid w:val="18A155F5"/>
    <w:rsid w:val="19420274"/>
    <w:rsid w:val="196B1EE8"/>
    <w:rsid w:val="1A573D5A"/>
    <w:rsid w:val="1A661DAE"/>
    <w:rsid w:val="1A7EA99B"/>
    <w:rsid w:val="1BBDCDE9"/>
    <w:rsid w:val="1EEE5922"/>
    <w:rsid w:val="1EF03B6D"/>
    <w:rsid w:val="1F7F1159"/>
    <w:rsid w:val="202D3E83"/>
    <w:rsid w:val="209E38F9"/>
    <w:rsid w:val="2168396E"/>
    <w:rsid w:val="21A505AA"/>
    <w:rsid w:val="22251455"/>
    <w:rsid w:val="22C07912"/>
    <w:rsid w:val="22CE3325"/>
    <w:rsid w:val="23696DDC"/>
    <w:rsid w:val="237638D0"/>
    <w:rsid w:val="2432208B"/>
    <w:rsid w:val="248A4E6A"/>
    <w:rsid w:val="24EE2CA4"/>
    <w:rsid w:val="251B01CB"/>
    <w:rsid w:val="266D1168"/>
    <w:rsid w:val="272F2681"/>
    <w:rsid w:val="279D1A3C"/>
    <w:rsid w:val="28D827A4"/>
    <w:rsid w:val="29CA4159"/>
    <w:rsid w:val="2AE7932A"/>
    <w:rsid w:val="2C4A3BC4"/>
    <w:rsid w:val="2C547CF4"/>
    <w:rsid w:val="2C8561A6"/>
    <w:rsid w:val="2CBE62C6"/>
    <w:rsid w:val="2CEB3762"/>
    <w:rsid w:val="2DF47BF5"/>
    <w:rsid w:val="2F472C5B"/>
    <w:rsid w:val="30803E31"/>
    <w:rsid w:val="30CB67AE"/>
    <w:rsid w:val="31D945F5"/>
    <w:rsid w:val="323B0159"/>
    <w:rsid w:val="32C0204D"/>
    <w:rsid w:val="33F39F37"/>
    <w:rsid w:val="344A597B"/>
    <w:rsid w:val="34526B9A"/>
    <w:rsid w:val="34D169FF"/>
    <w:rsid w:val="352F30F9"/>
    <w:rsid w:val="35470822"/>
    <w:rsid w:val="35647C06"/>
    <w:rsid w:val="36F35209"/>
    <w:rsid w:val="371D428F"/>
    <w:rsid w:val="3722579A"/>
    <w:rsid w:val="37DB9183"/>
    <w:rsid w:val="37EF402D"/>
    <w:rsid w:val="389254EC"/>
    <w:rsid w:val="38A24AEC"/>
    <w:rsid w:val="38F76D88"/>
    <w:rsid w:val="39872351"/>
    <w:rsid w:val="3A356769"/>
    <w:rsid w:val="3AAA8D32"/>
    <w:rsid w:val="3B7B1805"/>
    <w:rsid w:val="3BDE1FC3"/>
    <w:rsid w:val="3BE94248"/>
    <w:rsid w:val="3D546E3E"/>
    <w:rsid w:val="3DF60269"/>
    <w:rsid w:val="3E027FCA"/>
    <w:rsid w:val="3E5866C9"/>
    <w:rsid w:val="3EB69A6E"/>
    <w:rsid w:val="3EC2447B"/>
    <w:rsid w:val="3EF9680C"/>
    <w:rsid w:val="3F41209A"/>
    <w:rsid w:val="3F726D78"/>
    <w:rsid w:val="3F7F3AD3"/>
    <w:rsid w:val="3FBFAD0D"/>
    <w:rsid w:val="3FD357BB"/>
    <w:rsid w:val="3FEF0B94"/>
    <w:rsid w:val="3FFA77E5"/>
    <w:rsid w:val="41227147"/>
    <w:rsid w:val="414626D8"/>
    <w:rsid w:val="4176351A"/>
    <w:rsid w:val="43B8482C"/>
    <w:rsid w:val="453B1AA0"/>
    <w:rsid w:val="45595C53"/>
    <w:rsid w:val="45EE27F7"/>
    <w:rsid w:val="4676148D"/>
    <w:rsid w:val="46F66191"/>
    <w:rsid w:val="47511249"/>
    <w:rsid w:val="47970380"/>
    <w:rsid w:val="47AA48EB"/>
    <w:rsid w:val="47F31AFA"/>
    <w:rsid w:val="48B13D53"/>
    <w:rsid w:val="49723EC3"/>
    <w:rsid w:val="498A0F26"/>
    <w:rsid w:val="49CE4B60"/>
    <w:rsid w:val="4A791915"/>
    <w:rsid w:val="4B1138AC"/>
    <w:rsid w:val="4B5975CA"/>
    <w:rsid w:val="4B5A495B"/>
    <w:rsid w:val="4BA37907"/>
    <w:rsid w:val="4BC921A4"/>
    <w:rsid w:val="4C520803"/>
    <w:rsid w:val="4D2624D8"/>
    <w:rsid w:val="4D73C1EC"/>
    <w:rsid w:val="4FB90B70"/>
    <w:rsid w:val="505A6CDE"/>
    <w:rsid w:val="50F7ADB9"/>
    <w:rsid w:val="51E8069F"/>
    <w:rsid w:val="54365AAA"/>
    <w:rsid w:val="547376BA"/>
    <w:rsid w:val="549C7671"/>
    <w:rsid w:val="54A13F1E"/>
    <w:rsid w:val="54DF1B60"/>
    <w:rsid w:val="55893DA7"/>
    <w:rsid w:val="56646DC3"/>
    <w:rsid w:val="56F73297"/>
    <w:rsid w:val="57D57E39"/>
    <w:rsid w:val="5A4F077D"/>
    <w:rsid w:val="5A612529"/>
    <w:rsid w:val="5B44100D"/>
    <w:rsid w:val="5BB7709E"/>
    <w:rsid w:val="5C6D1C92"/>
    <w:rsid w:val="5CA31DCF"/>
    <w:rsid w:val="5DD84CFF"/>
    <w:rsid w:val="5DE31527"/>
    <w:rsid w:val="5DE94658"/>
    <w:rsid w:val="5E3D4B71"/>
    <w:rsid w:val="5ECA4887"/>
    <w:rsid w:val="5ED506C6"/>
    <w:rsid w:val="5F4E3F28"/>
    <w:rsid w:val="5F531E5A"/>
    <w:rsid w:val="5F73C86E"/>
    <w:rsid w:val="5FA331E2"/>
    <w:rsid w:val="5FFFDF76"/>
    <w:rsid w:val="60122292"/>
    <w:rsid w:val="60400AE2"/>
    <w:rsid w:val="604E2834"/>
    <w:rsid w:val="63541E22"/>
    <w:rsid w:val="63DF40B8"/>
    <w:rsid w:val="6410393C"/>
    <w:rsid w:val="65777FE3"/>
    <w:rsid w:val="66686588"/>
    <w:rsid w:val="690604B4"/>
    <w:rsid w:val="696A2B52"/>
    <w:rsid w:val="69B06970"/>
    <w:rsid w:val="69E030CC"/>
    <w:rsid w:val="6BBBEB63"/>
    <w:rsid w:val="6BE0210A"/>
    <w:rsid w:val="6C5CCAB2"/>
    <w:rsid w:val="6C7A0E65"/>
    <w:rsid w:val="6CF30E74"/>
    <w:rsid w:val="6DB9318E"/>
    <w:rsid w:val="6DD6407F"/>
    <w:rsid w:val="6DDFAA94"/>
    <w:rsid w:val="6DE36B8A"/>
    <w:rsid w:val="6E0A2C8A"/>
    <w:rsid w:val="6E2012D1"/>
    <w:rsid w:val="6EFB1593"/>
    <w:rsid w:val="6FFFFBC3"/>
    <w:rsid w:val="70EB0FFB"/>
    <w:rsid w:val="71892CA9"/>
    <w:rsid w:val="71E10E46"/>
    <w:rsid w:val="725A1686"/>
    <w:rsid w:val="72CFFB13"/>
    <w:rsid w:val="732E141F"/>
    <w:rsid w:val="73D9513E"/>
    <w:rsid w:val="73E738A5"/>
    <w:rsid w:val="74031DD0"/>
    <w:rsid w:val="746600DB"/>
    <w:rsid w:val="752A0239"/>
    <w:rsid w:val="75DB1C07"/>
    <w:rsid w:val="76467374"/>
    <w:rsid w:val="766952C2"/>
    <w:rsid w:val="76CA352B"/>
    <w:rsid w:val="77022D02"/>
    <w:rsid w:val="777730C0"/>
    <w:rsid w:val="777F2CA5"/>
    <w:rsid w:val="77C78B8E"/>
    <w:rsid w:val="77DF01E7"/>
    <w:rsid w:val="78561608"/>
    <w:rsid w:val="78CA29CC"/>
    <w:rsid w:val="79637858"/>
    <w:rsid w:val="79DFA774"/>
    <w:rsid w:val="7A4927DD"/>
    <w:rsid w:val="7B5C01FC"/>
    <w:rsid w:val="7B7F36D8"/>
    <w:rsid w:val="7C34554A"/>
    <w:rsid w:val="7C79F32A"/>
    <w:rsid w:val="7D6B2EA6"/>
    <w:rsid w:val="7DAF1460"/>
    <w:rsid w:val="7DBF389D"/>
    <w:rsid w:val="7EFEEE9F"/>
    <w:rsid w:val="7F4669AF"/>
    <w:rsid w:val="7F4C3891"/>
    <w:rsid w:val="7F7D131B"/>
    <w:rsid w:val="7F85F603"/>
    <w:rsid w:val="7FABEA58"/>
    <w:rsid w:val="7FAFFDF3"/>
    <w:rsid w:val="7FBBF157"/>
    <w:rsid w:val="7FBFE7A0"/>
    <w:rsid w:val="7FFE32AB"/>
    <w:rsid w:val="7FFE62F9"/>
    <w:rsid w:val="7FFF9D8C"/>
    <w:rsid w:val="8EFA300C"/>
    <w:rsid w:val="8FFEF73D"/>
    <w:rsid w:val="9797F0D9"/>
    <w:rsid w:val="9FBB9130"/>
    <w:rsid w:val="A6F59A0A"/>
    <w:rsid w:val="B6CB9F43"/>
    <w:rsid w:val="B77FD270"/>
    <w:rsid w:val="B7FCF243"/>
    <w:rsid w:val="B9CDE1E4"/>
    <w:rsid w:val="BDB6F9BC"/>
    <w:rsid w:val="BEDE1891"/>
    <w:rsid w:val="BEFC695C"/>
    <w:rsid w:val="BEFDA0BE"/>
    <w:rsid w:val="BEFFD1A9"/>
    <w:rsid w:val="BF3F208C"/>
    <w:rsid w:val="BF7C0D3F"/>
    <w:rsid w:val="BFB7D078"/>
    <w:rsid w:val="BFBFE42A"/>
    <w:rsid w:val="BFCFCF0B"/>
    <w:rsid w:val="CEDE9D92"/>
    <w:rsid w:val="D27BBD39"/>
    <w:rsid w:val="D3FE4D52"/>
    <w:rsid w:val="D5E6EFAA"/>
    <w:rsid w:val="D7B728EE"/>
    <w:rsid w:val="D97BEC67"/>
    <w:rsid w:val="D9FAAFF6"/>
    <w:rsid w:val="DB3E32D5"/>
    <w:rsid w:val="DBFE5ED8"/>
    <w:rsid w:val="DDD580ED"/>
    <w:rsid w:val="DEE94470"/>
    <w:rsid w:val="DEFBD8F0"/>
    <w:rsid w:val="DFCBD42A"/>
    <w:rsid w:val="DFD74F31"/>
    <w:rsid w:val="DFDB7B30"/>
    <w:rsid w:val="DFFB923D"/>
    <w:rsid w:val="E35A2873"/>
    <w:rsid w:val="E595C638"/>
    <w:rsid w:val="E5CFADC0"/>
    <w:rsid w:val="E6FF8973"/>
    <w:rsid w:val="E7DF5EA2"/>
    <w:rsid w:val="E7FA2D34"/>
    <w:rsid w:val="EAEB7BA3"/>
    <w:rsid w:val="EB7B5CC6"/>
    <w:rsid w:val="EBFB14FE"/>
    <w:rsid w:val="EDF52FB6"/>
    <w:rsid w:val="EF3B4238"/>
    <w:rsid w:val="EFA68F58"/>
    <w:rsid w:val="EFB7DC98"/>
    <w:rsid w:val="F33FBA11"/>
    <w:rsid w:val="F39F223B"/>
    <w:rsid w:val="F3DFED6F"/>
    <w:rsid w:val="F6DD37C5"/>
    <w:rsid w:val="F6DE250C"/>
    <w:rsid w:val="F7FD76C6"/>
    <w:rsid w:val="F7FE99FC"/>
    <w:rsid w:val="F8BA396D"/>
    <w:rsid w:val="FA7D0593"/>
    <w:rsid w:val="FBE1062D"/>
    <w:rsid w:val="FBFD8DAE"/>
    <w:rsid w:val="FCD7B9CD"/>
    <w:rsid w:val="FCDEC2F2"/>
    <w:rsid w:val="FD4F56AD"/>
    <w:rsid w:val="FDA648AE"/>
    <w:rsid w:val="FE73B077"/>
    <w:rsid w:val="FE7C7E70"/>
    <w:rsid w:val="FEBF4ADE"/>
    <w:rsid w:val="FECBBD10"/>
    <w:rsid w:val="FEF721F3"/>
    <w:rsid w:val="FF6BD217"/>
    <w:rsid w:val="FFA2C177"/>
    <w:rsid w:val="FFACAF25"/>
    <w:rsid w:val="FFBED598"/>
    <w:rsid w:val="FFBF69D9"/>
    <w:rsid w:val="FFBF7DB4"/>
    <w:rsid w:val="FFEF5856"/>
    <w:rsid w:val="FFF9F66F"/>
    <w:rsid w:val="FFFF2F7F"/>
    <w:rsid w:val="FFFFC0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127"/>
      <w:szCs w:val="127"/>
    </w:rPr>
  </w:style>
  <w:style w:type="paragraph" w:styleId="3">
    <w:name w:val="Body Text Indent 2"/>
    <w:basedOn w:val="1"/>
    <w:next w:val="2"/>
    <w:qFormat/>
    <w:uiPriority w:val="0"/>
    <w:pPr>
      <w:spacing w:after="120" w:line="480" w:lineRule="auto"/>
      <w:ind w:left="200" w:leftChars="200"/>
    </w:pPr>
  </w:style>
  <w:style w:type="paragraph" w:styleId="4">
    <w:name w:val="Body Text Indent"/>
    <w:basedOn w:val="1"/>
    <w:next w:val="1"/>
    <w:qFormat/>
    <w:uiPriority w:val="0"/>
    <w:pPr>
      <w:tabs>
        <w:tab w:val="left" w:pos="8400"/>
      </w:tabs>
      <w:spacing w:line="520" w:lineRule="atLeast"/>
      <w:ind w:firstLine="600"/>
      <w:jc w:val="left"/>
    </w:pPr>
    <w:rPr>
      <w:sz w:val="28"/>
      <w:szCs w:val="20"/>
    </w:rPr>
  </w:style>
  <w:style w:type="paragraph" w:styleId="5">
    <w:name w:val="Balloon Text"/>
    <w:basedOn w:val="1"/>
    <w:next w:val="6"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itle"/>
    <w:basedOn w:val="1"/>
    <w:next w:val="1"/>
    <w:qFormat/>
    <w:uiPriority w:val="0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11">
    <w:name w:val="Emphasis"/>
    <w:basedOn w:val="10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4828</Words>
  <Characters>5992</Characters>
  <Lines>1</Lines>
  <Paragraphs>1</Paragraphs>
  <TotalTime>0</TotalTime>
  <ScaleCrop>false</ScaleCrop>
  <LinksUpToDate>false</LinksUpToDate>
  <CharactersWithSpaces>6010</CharactersWithSpaces>
  <Application>WPS Office_11.8.2.10309_F1E327BC-269C-435d-A152-05C5408002CA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2014-11-17T12:08:00Z</dcterms:created>
  <dc:creator>lenovo</dc:creator>
  <cp:lastModifiedBy>刘映熹</cp:lastModifiedBy>
  <cp:lastPrinted>2024-09-23T00:27:00Z</cp:lastPrinted>
  <dcterms:modified xsi:type="dcterms:W3CDTF">2024-11-04T12:49:06Z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2052-11.8.2.10309</vt:lpwstr>
  </property>
  <property fmtid="{D5CDD505-2E9C-101B-9397-08002B2CF9AE}" pid="3" name="ICV">
    <vt:lpwstr>D0D1C5A4134F3F4E6208C7665993B15C</vt:lpwstr>
  </property>
</Properties>
</file>