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600" w:lineRule="exact"/>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福建省公路养护作业单位资质管理实施</w:t>
      </w:r>
      <w:r>
        <w:rPr>
          <w:rFonts w:hint="eastAsia" w:ascii="方正小标宋简体" w:hAnsi="方正小标宋简体" w:eastAsia="方正小标宋简体" w:cs="方正小标宋简体"/>
          <w:sz w:val="44"/>
          <w:szCs w:val="44"/>
          <w:lang w:eastAsia="zh-CN"/>
        </w:rPr>
        <w:t>细则</w:t>
      </w:r>
      <w:bookmarkEnd w:id="0"/>
    </w:p>
    <w:p>
      <w:pPr>
        <w:pStyle w:val="2"/>
        <w:adjustRightInd w:val="0"/>
        <w:snapToGrid w:val="0"/>
        <w:spacing w:line="600" w:lineRule="exact"/>
        <w:jc w:val="center"/>
        <w:rPr>
          <w:rFonts w:hint="eastAsia" w:ascii="楷体_GB2312" w:hAnsi="宋体" w:eastAsia="楷体_GB2312"/>
          <w:sz w:val="30"/>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22"/>
        </w:rPr>
      </w:pPr>
      <w:r>
        <w:rPr>
          <w:rFonts w:hint="eastAsia" w:ascii="仿宋_GB2312" w:hAnsi="宋体" w:eastAsia="仿宋_GB2312"/>
          <w:sz w:val="32"/>
          <w:szCs w:val="22"/>
          <w:lang w:val="en-US" w:eastAsia="zh-CN"/>
        </w:rPr>
        <w:t xml:space="preserve"> </w:t>
      </w:r>
      <w:r>
        <w:rPr>
          <w:rFonts w:hint="eastAsia" w:ascii="仿宋_GB2312" w:hAnsi="宋体" w:eastAsia="仿宋_GB2312"/>
          <w:sz w:val="32"/>
          <w:szCs w:val="22"/>
        </w:rPr>
        <w:t>为进一步规范我省公路养护作业单位资质管理，保障公路养护市场公平竞争，提升公路养护质量和安全，根据</w:t>
      </w:r>
      <w:r>
        <w:rPr>
          <w:rFonts w:hint="eastAsia" w:ascii="仿宋_GB2312" w:hAnsi="宋体" w:eastAsia="仿宋_GB2312"/>
          <w:sz w:val="32"/>
          <w:szCs w:val="22"/>
          <w:lang w:eastAsia="zh-CN"/>
        </w:rPr>
        <w:t>《公路安全保护条例》、</w:t>
      </w:r>
      <w:r>
        <w:rPr>
          <w:rFonts w:hint="eastAsia" w:ascii="仿宋_GB2312" w:hAnsi="宋体" w:eastAsia="仿宋_GB2312"/>
          <w:sz w:val="32"/>
          <w:szCs w:val="22"/>
        </w:rPr>
        <w:t>交通运输部《公路养护作业单位资质管理办法》（</w:t>
      </w:r>
      <w:r>
        <w:rPr>
          <w:rFonts w:hint="eastAsia" w:ascii="仿宋_GB2312" w:hAnsi="仿宋_GB2312" w:eastAsia="仿宋_GB2312" w:cs="仿宋_GB2312"/>
          <w:color w:val="auto"/>
          <w:spacing w:val="0"/>
          <w:sz w:val="32"/>
          <w:szCs w:val="32"/>
          <w:u w:val="none"/>
          <w:lang w:val="en-US" w:eastAsia="zh-CN"/>
        </w:rPr>
        <w:t>交通运输部令2021年第22号</w:t>
      </w:r>
      <w:r>
        <w:rPr>
          <w:rFonts w:hint="eastAsia" w:ascii="仿宋_GB2312" w:hAnsi="宋体" w:eastAsia="仿宋_GB2312"/>
          <w:sz w:val="32"/>
          <w:szCs w:val="22"/>
          <w:lang w:eastAsia="zh-CN"/>
        </w:rPr>
        <w:t>，</w:t>
      </w:r>
      <w:r>
        <w:rPr>
          <w:rFonts w:hint="eastAsia" w:ascii="仿宋_GB2312" w:hAnsi="宋体" w:eastAsia="仿宋_GB2312"/>
          <w:sz w:val="32"/>
          <w:szCs w:val="22"/>
        </w:rPr>
        <w:t>以下简称《办法》）</w:t>
      </w:r>
      <w:r>
        <w:rPr>
          <w:rFonts w:hint="eastAsia" w:ascii="仿宋_GB2312" w:hAnsi="宋体" w:eastAsia="仿宋_GB2312"/>
          <w:sz w:val="32"/>
          <w:szCs w:val="22"/>
          <w:lang w:eastAsia="zh-CN"/>
        </w:rPr>
        <w:t>、交通运输部办公厅《关于贯彻落实</w:t>
      </w:r>
      <w:r>
        <w:rPr>
          <w:rFonts w:hint="eastAsia" w:ascii="仿宋_GB2312" w:hAnsi="宋体" w:eastAsia="仿宋_GB2312"/>
          <w:sz w:val="32"/>
          <w:szCs w:val="22"/>
          <w:lang w:val="en-US" w:eastAsia="zh-CN"/>
        </w:rPr>
        <w:t>&lt;公路养护作业单位资质管理办法&gt;的通知》（交办公路函</w:t>
      </w:r>
      <w:r>
        <w:rPr>
          <w:rFonts w:hint="eastAsia" w:ascii="仿宋_GB2312" w:hAnsi="仿宋_GB2312" w:eastAsia="仿宋_GB2312" w:cs="仿宋_GB2312"/>
          <w:sz w:val="32"/>
          <w:szCs w:val="22"/>
          <w:lang w:val="en-US" w:eastAsia="zh-CN"/>
        </w:rPr>
        <w:t>〔2021〕1526号</w:t>
      </w:r>
      <w:r>
        <w:rPr>
          <w:rFonts w:hint="eastAsia" w:ascii="仿宋_GB2312" w:hAnsi="宋体" w:eastAsia="仿宋_GB2312"/>
          <w:sz w:val="32"/>
          <w:szCs w:val="22"/>
          <w:lang w:val="en-US" w:eastAsia="zh-CN"/>
        </w:rPr>
        <w:t>）要求</w:t>
      </w:r>
      <w:r>
        <w:rPr>
          <w:rFonts w:hint="eastAsia" w:ascii="仿宋_GB2312" w:hAnsi="宋体" w:eastAsia="仿宋_GB2312"/>
          <w:sz w:val="32"/>
          <w:szCs w:val="22"/>
        </w:rPr>
        <w:t>，结合我省实际，制定本实施</w:t>
      </w:r>
      <w:r>
        <w:rPr>
          <w:rFonts w:hint="eastAsia" w:ascii="仿宋_GB2312" w:hAnsi="宋体" w:eastAsia="仿宋_GB2312"/>
          <w:sz w:val="32"/>
          <w:szCs w:val="22"/>
          <w:lang w:eastAsia="zh-CN"/>
        </w:rPr>
        <w:t>细则</w:t>
      </w:r>
      <w:r>
        <w:rPr>
          <w:rFonts w:hint="eastAsia" w:ascii="仿宋_GB2312" w:hAnsi="宋体" w:eastAsia="仿宋_GB2312"/>
          <w:sz w:val="32"/>
          <w:szCs w:val="2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22"/>
          <w:lang w:val="en-US" w:eastAsia="zh-CN"/>
        </w:rPr>
      </w:pPr>
      <w:r>
        <w:rPr>
          <w:rFonts w:hint="eastAsia" w:ascii="仿宋_GB2312" w:hAnsi="宋体" w:eastAsia="仿宋_GB2312"/>
          <w:sz w:val="32"/>
          <w:szCs w:val="22"/>
          <w:lang w:val="en-US" w:eastAsia="zh-CN"/>
        </w:rPr>
        <w:t xml:space="preserve"> 本实施细则适用于福建省行政区域内公路养护作业单位资质的管理。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养护作业单位资质管理实行统一许可、分级监督。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rPr>
        <w:t>省</w:t>
      </w:r>
      <w:r>
        <w:rPr>
          <w:rFonts w:hint="eastAsia" w:ascii="仿宋_GB2312" w:hAnsi="宋体" w:eastAsia="仿宋_GB2312"/>
          <w:sz w:val="32"/>
          <w:szCs w:val="32"/>
          <w:lang w:eastAsia="zh-CN"/>
        </w:rPr>
        <w:t>交通运输厅</w:t>
      </w:r>
      <w:r>
        <w:rPr>
          <w:rFonts w:hint="eastAsia" w:ascii="仿宋_GB2312" w:hAnsi="宋体" w:eastAsia="仿宋_GB2312"/>
          <w:sz w:val="32"/>
          <w:szCs w:val="32"/>
        </w:rPr>
        <w:t>负责</w:t>
      </w:r>
      <w:r>
        <w:rPr>
          <w:rFonts w:hint="eastAsia" w:ascii="仿宋_GB2312" w:hAnsi="宋体" w:eastAsia="仿宋_GB2312"/>
          <w:sz w:val="32"/>
          <w:szCs w:val="32"/>
          <w:lang w:eastAsia="zh-CN"/>
        </w:rPr>
        <w:t>全省</w:t>
      </w:r>
      <w:r>
        <w:rPr>
          <w:rFonts w:hint="eastAsia" w:ascii="仿宋_GB2312" w:hAnsi="宋体" w:eastAsia="仿宋_GB2312"/>
          <w:sz w:val="32"/>
          <w:szCs w:val="32"/>
        </w:rPr>
        <w:t>公路养护作业单位资质的许可和</w:t>
      </w:r>
      <w:r>
        <w:rPr>
          <w:rFonts w:hint="eastAsia" w:ascii="仿宋_GB2312" w:hAnsi="宋体" w:eastAsia="仿宋_GB2312"/>
          <w:sz w:val="32"/>
          <w:szCs w:val="32"/>
          <w:lang w:eastAsia="zh-CN"/>
        </w:rPr>
        <w:t>监管</w:t>
      </w:r>
      <w:r>
        <w:rPr>
          <w:rFonts w:hint="eastAsia" w:ascii="仿宋_GB2312" w:hAnsi="宋体" w:eastAsia="仿宋_GB2312"/>
          <w:sz w:val="32"/>
          <w:szCs w:val="32"/>
        </w:rPr>
        <w:t>工作</w:t>
      </w:r>
      <w:r>
        <w:rPr>
          <w:rFonts w:hint="eastAsia" w:ascii="仿宋_GB2312" w:hAnsi="宋体" w:eastAsia="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省高指（省高速集团）负责全省高速公路养护工程业绩管理的技术性、事务性工作。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省公路事业发展中心（下称“省公路中心”）具体承担全省</w:t>
      </w:r>
      <w:r>
        <w:rPr>
          <w:rFonts w:hint="eastAsia" w:ascii="仿宋_GB2312" w:hAnsi="宋体" w:eastAsia="仿宋_GB2312"/>
          <w:sz w:val="32"/>
          <w:szCs w:val="32"/>
        </w:rPr>
        <w:t>公路养护作业单位资质</w:t>
      </w:r>
      <w:r>
        <w:rPr>
          <w:rFonts w:hint="eastAsia" w:ascii="仿宋_GB2312" w:hAnsi="宋体" w:eastAsia="仿宋_GB2312"/>
          <w:sz w:val="32"/>
          <w:szCs w:val="32"/>
          <w:lang w:eastAsia="zh-CN"/>
        </w:rPr>
        <w:t>管理的相关事务性工作。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各设区</w:t>
      </w:r>
      <w:r>
        <w:rPr>
          <w:rFonts w:hint="eastAsia" w:ascii="仿宋_GB2312" w:hAnsi="宋体" w:eastAsia="仿宋_GB2312"/>
          <w:sz w:val="32"/>
          <w:szCs w:val="32"/>
        </w:rPr>
        <w:t>市</w:t>
      </w:r>
      <w:r>
        <w:rPr>
          <w:rFonts w:hint="eastAsia" w:ascii="仿宋_GB2312" w:hAnsi="宋体" w:eastAsia="仿宋_GB2312"/>
          <w:sz w:val="32"/>
          <w:szCs w:val="32"/>
          <w:lang w:eastAsia="zh-CN"/>
        </w:rPr>
        <w:t>（区）</w:t>
      </w:r>
      <w:r>
        <w:rPr>
          <w:rFonts w:hint="eastAsia" w:ascii="仿宋_GB2312" w:hAnsi="宋体" w:eastAsia="仿宋_GB2312"/>
          <w:sz w:val="32"/>
          <w:szCs w:val="32"/>
        </w:rPr>
        <w:t>交通运输</w:t>
      </w:r>
      <w:r>
        <w:rPr>
          <w:rFonts w:hint="eastAsia" w:ascii="仿宋_GB2312" w:hAnsi="宋体" w:eastAsia="仿宋_GB2312"/>
          <w:sz w:val="32"/>
          <w:szCs w:val="32"/>
          <w:lang w:eastAsia="zh-CN"/>
        </w:rPr>
        <w:t>局负责辖区内</w:t>
      </w:r>
      <w:r>
        <w:rPr>
          <w:rFonts w:hint="eastAsia" w:ascii="仿宋_GB2312" w:hAnsi="宋体" w:eastAsia="仿宋_GB2312"/>
          <w:sz w:val="32"/>
          <w:szCs w:val="32"/>
        </w:rPr>
        <w:t>公路养护作业单位</w:t>
      </w:r>
      <w:r>
        <w:rPr>
          <w:rFonts w:hint="eastAsia" w:ascii="仿宋_GB2312" w:hAnsi="宋体" w:eastAsia="仿宋_GB2312"/>
          <w:sz w:val="32"/>
          <w:szCs w:val="32"/>
          <w:lang w:eastAsia="zh-CN"/>
        </w:rPr>
        <w:t>监督管理工作。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县级</w:t>
      </w:r>
      <w:r>
        <w:rPr>
          <w:rFonts w:hint="eastAsia" w:ascii="仿宋_GB2312" w:hAnsi="宋体" w:eastAsia="仿宋_GB2312"/>
          <w:sz w:val="32"/>
          <w:szCs w:val="32"/>
        </w:rPr>
        <w:t>交通运输</w:t>
      </w:r>
      <w:r>
        <w:rPr>
          <w:rFonts w:hint="eastAsia" w:ascii="仿宋_GB2312" w:hAnsi="宋体" w:eastAsia="仿宋_GB2312"/>
          <w:sz w:val="32"/>
          <w:szCs w:val="32"/>
          <w:lang w:eastAsia="zh-CN"/>
        </w:rPr>
        <w:t>主管部门负责辖区内</w:t>
      </w:r>
      <w:r>
        <w:rPr>
          <w:rFonts w:hint="eastAsia" w:ascii="仿宋_GB2312" w:hAnsi="宋体" w:eastAsia="仿宋_GB2312"/>
          <w:sz w:val="32"/>
          <w:szCs w:val="32"/>
        </w:rPr>
        <w:t>公路养护作业单位</w:t>
      </w:r>
      <w:r>
        <w:rPr>
          <w:rFonts w:hint="eastAsia" w:ascii="仿宋_GB2312" w:hAnsi="宋体" w:eastAsia="仿宋_GB2312"/>
          <w:sz w:val="32"/>
          <w:szCs w:val="32"/>
          <w:lang w:eastAsia="zh-CN"/>
        </w:rPr>
        <w:t>监督管理工作。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资质条件</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我省交通运输主管部门颁发的养护作业单位资质证书只授予从事公路养护作业，依法在福建省</w:t>
      </w:r>
      <w:r>
        <w:rPr>
          <w:rFonts w:hint="eastAsia" w:ascii="仿宋_GB2312" w:hAnsi="宋体" w:eastAsia="仿宋_GB2312"/>
          <w:sz w:val="32"/>
          <w:szCs w:val="32"/>
          <w:lang w:eastAsia="zh-CN"/>
        </w:rPr>
        <w:t>行政区域内</w:t>
      </w:r>
      <w:r>
        <w:rPr>
          <w:rFonts w:hint="eastAsia" w:ascii="仿宋_GB2312" w:hAnsi="宋体" w:eastAsia="仿宋_GB2312"/>
          <w:sz w:val="32"/>
          <w:szCs w:val="32"/>
        </w:rPr>
        <w:t>取得工商行政管理部门颁发的《企业法人营业执照》，符合《办法》和本实施</w:t>
      </w:r>
      <w:r>
        <w:rPr>
          <w:rFonts w:hint="eastAsia" w:ascii="仿宋_GB2312" w:hAnsi="宋体" w:eastAsia="仿宋_GB2312"/>
          <w:sz w:val="32"/>
          <w:szCs w:val="32"/>
          <w:lang w:eastAsia="zh-CN"/>
        </w:rPr>
        <w:t>细则</w:t>
      </w:r>
      <w:r>
        <w:rPr>
          <w:rFonts w:hint="eastAsia" w:ascii="仿宋_GB2312" w:hAnsi="宋体" w:eastAsia="仿宋_GB2312"/>
          <w:sz w:val="32"/>
          <w:szCs w:val="32"/>
        </w:rPr>
        <w:t>规定的企业。</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根据《办法》规定公路养护作业单位资质分为四个序列七个等级，各序列、等级资质的公路养护作业单位只能从事本序列、等级规定范围内的公路养护工程，不</w:t>
      </w:r>
      <w:r>
        <w:rPr>
          <w:rFonts w:hint="eastAsia" w:ascii="仿宋_GB2312" w:hAnsi="宋体" w:eastAsia="仿宋_GB2312"/>
          <w:sz w:val="32"/>
          <w:szCs w:val="32"/>
          <w:lang w:eastAsia="zh-CN"/>
        </w:rPr>
        <w:t>得</w:t>
      </w:r>
      <w:r>
        <w:rPr>
          <w:rFonts w:hint="eastAsia" w:ascii="仿宋_GB2312" w:hAnsi="宋体" w:eastAsia="仿宋_GB2312"/>
          <w:sz w:val="32"/>
          <w:szCs w:val="32"/>
        </w:rPr>
        <w:t>超越序列、等级开展公路养护作业活动。公路养护作业单位可以申请一项或多项公路养护作业资质</w:t>
      </w:r>
      <w:r>
        <w:rPr>
          <w:rFonts w:hint="eastAsia" w:ascii="仿宋_GB2312" w:hAnsi="宋体" w:eastAsia="仿宋_GB2312"/>
          <w:sz w:val="32"/>
          <w:szCs w:val="32"/>
          <w:lang w:eastAsia="zh-CN"/>
        </w:rPr>
        <w:t>；</w:t>
      </w:r>
      <w:r>
        <w:rPr>
          <w:rFonts w:hint="eastAsia" w:ascii="仿宋_GB2312" w:hAnsi="宋体" w:eastAsia="仿宋_GB2312"/>
          <w:sz w:val="32"/>
          <w:szCs w:val="32"/>
        </w:rPr>
        <w:t>申请多项资质的，申请企业的技术人员、技术设备、净资产、工程业绩等可以共用，但应分别达到</w:t>
      </w:r>
      <w:r>
        <w:rPr>
          <w:rFonts w:hint="eastAsia" w:ascii="仿宋_GB2312" w:hAnsi="宋体" w:eastAsia="仿宋_GB2312"/>
          <w:sz w:val="32"/>
          <w:szCs w:val="32"/>
          <w:lang w:eastAsia="zh-CN"/>
        </w:rPr>
        <w:t>相应</w:t>
      </w:r>
      <w:r>
        <w:rPr>
          <w:rFonts w:hint="eastAsia" w:ascii="仿宋_GB2312" w:hAnsi="宋体" w:eastAsia="仿宋_GB2312"/>
          <w:sz w:val="32"/>
          <w:szCs w:val="32"/>
        </w:rPr>
        <w:t>序列、等级资质所要求的条件。</w:t>
      </w: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申请与许可</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福建省</w:t>
      </w:r>
      <w:r>
        <w:rPr>
          <w:rFonts w:hint="eastAsia" w:ascii="仿宋_GB2312" w:hAnsi="宋体" w:eastAsia="仿宋_GB2312"/>
          <w:sz w:val="32"/>
          <w:szCs w:val="32"/>
        </w:rPr>
        <w:t>公路养护作业单位资质实行网上申报，</w:t>
      </w:r>
      <w:r>
        <w:rPr>
          <w:rFonts w:hint="eastAsia" w:ascii="仿宋_GB2312" w:hAnsi="宋体" w:eastAsia="仿宋_GB2312"/>
          <w:sz w:val="32"/>
          <w:szCs w:val="32"/>
          <w:lang w:eastAsia="zh-CN"/>
        </w:rPr>
        <w:t>新申请资质、申请延续资质</w:t>
      </w:r>
      <w:r>
        <w:rPr>
          <w:rFonts w:hint="eastAsia" w:ascii="仿宋_GB2312" w:hAnsi="宋体" w:eastAsia="仿宋_GB2312"/>
          <w:sz w:val="32"/>
          <w:szCs w:val="32"/>
        </w:rPr>
        <w:t>的企业</w:t>
      </w:r>
      <w:r>
        <w:rPr>
          <w:rFonts w:hint="eastAsia" w:ascii="仿宋_GB2312" w:hAnsi="宋体" w:eastAsia="仿宋_GB2312"/>
          <w:sz w:val="32"/>
          <w:szCs w:val="32"/>
          <w:lang w:eastAsia="zh-CN"/>
        </w:rPr>
        <w:t>应</w:t>
      </w:r>
      <w:r>
        <w:rPr>
          <w:rFonts w:hint="eastAsia" w:ascii="仿宋_GB2312" w:hAnsi="宋体" w:eastAsia="仿宋_GB2312"/>
          <w:sz w:val="32"/>
          <w:szCs w:val="32"/>
        </w:rPr>
        <w:t>登陆福建省交通运输厅</w:t>
      </w:r>
      <w:r>
        <w:rPr>
          <w:rFonts w:hint="eastAsia" w:ascii="仿宋_GB2312" w:hAnsi="宋体" w:eastAsia="仿宋_GB2312"/>
          <w:sz w:val="32"/>
          <w:szCs w:val="32"/>
          <w:lang w:eastAsia="zh-CN"/>
        </w:rPr>
        <w:t>网上行政服务中心</w:t>
      </w:r>
      <w:r>
        <w:rPr>
          <w:rFonts w:hint="eastAsia" w:ascii="仿宋_GB2312" w:hAnsi="宋体" w:eastAsia="仿宋_GB2312"/>
          <w:sz w:val="32"/>
          <w:szCs w:val="32"/>
        </w:rPr>
        <w:t>（http://</w:t>
      </w:r>
      <w:r>
        <w:rPr>
          <w:rFonts w:hint="eastAsia" w:ascii="仿宋_GB2312" w:hAnsi="宋体" w:eastAsia="仿宋_GB2312"/>
          <w:sz w:val="32"/>
          <w:szCs w:val="32"/>
          <w:lang w:val="en-US" w:eastAsia="zh-CN"/>
        </w:rPr>
        <w:t>220</w:t>
      </w:r>
      <w:r>
        <w:rPr>
          <w:rFonts w:hint="default" w:ascii="仿宋_GB2312" w:hAnsi="宋体" w:eastAsia="仿宋_GB2312"/>
          <w:sz w:val="32"/>
          <w:szCs w:val="32"/>
          <w:lang w:val="en" w:eastAsia="zh-CN"/>
        </w:rPr>
        <w:t>.160.52.59:18889</w:t>
      </w:r>
      <w:r>
        <w:rPr>
          <w:rFonts w:hint="eastAsia" w:ascii="仿宋_GB2312" w:hAnsi="宋体" w:eastAsia="仿宋_GB2312"/>
          <w:sz w:val="32"/>
          <w:szCs w:val="32"/>
        </w:rPr>
        <w:t>/</w:t>
      </w:r>
      <w:r>
        <w:rPr>
          <w:rFonts w:hint="default" w:ascii="仿宋_GB2312" w:hAnsi="宋体" w:eastAsia="仿宋_GB2312"/>
          <w:sz w:val="32"/>
          <w:szCs w:val="32"/>
          <w:lang w:val="en"/>
        </w:rPr>
        <w:t>wwsp/</w:t>
      </w:r>
      <w:r>
        <w:rPr>
          <w:rFonts w:hint="eastAsia" w:ascii="仿宋_GB2312" w:hAnsi="宋体" w:eastAsia="仿宋_GB2312"/>
          <w:sz w:val="32"/>
          <w:szCs w:val="32"/>
        </w:rPr>
        <w:t>)，</w:t>
      </w:r>
      <w:r>
        <w:rPr>
          <w:rFonts w:hint="eastAsia" w:ascii="仿宋_GB2312" w:hAnsi="宋体" w:eastAsia="仿宋_GB2312"/>
          <w:sz w:val="32"/>
          <w:szCs w:val="32"/>
          <w:lang w:eastAsia="zh-CN"/>
        </w:rPr>
        <w:t>按要求填报</w:t>
      </w:r>
      <w:r>
        <w:rPr>
          <w:rFonts w:hint="eastAsia" w:ascii="仿宋_GB2312" w:hAnsi="宋体" w:eastAsia="仿宋_GB2312"/>
          <w:sz w:val="32"/>
          <w:szCs w:val="32"/>
        </w:rPr>
        <w:t>资质</w:t>
      </w:r>
      <w:r>
        <w:rPr>
          <w:rFonts w:hint="eastAsia" w:ascii="仿宋_GB2312" w:hAnsi="宋体" w:eastAsia="仿宋_GB2312"/>
          <w:sz w:val="32"/>
          <w:szCs w:val="32"/>
          <w:lang w:eastAsia="zh-CN"/>
        </w:rPr>
        <w:t>相关</w:t>
      </w:r>
      <w:r>
        <w:rPr>
          <w:rFonts w:hint="eastAsia" w:ascii="仿宋_GB2312" w:hAnsi="宋体" w:eastAsia="仿宋_GB2312"/>
          <w:sz w:val="32"/>
          <w:szCs w:val="32"/>
        </w:rPr>
        <w:t>材料电子版。各序列、等级资质的</w:t>
      </w:r>
      <w:r>
        <w:rPr>
          <w:rFonts w:hint="eastAsia" w:ascii="仿宋_GB2312" w:hAnsi="宋体" w:eastAsia="仿宋_GB2312"/>
          <w:sz w:val="32"/>
          <w:szCs w:val="32"/>
          <w:lang w:eastAsia="zh-CN"/>
        </w:rPr>
        <w:t>许可标准</w:t>
      </w:r>
      <w:r>
        <w:rPr>
          <w:rFonts w:hint="eastAsia" w:ascii="仿宋_GB2312" w:hAnsi="宋体" w:eastAsia="仿宋_GB2312"/>
          <w:sz w:val="32"/>
          <w:szCs w:val="32"/>
        </w:rPr>
        <w:t>详见附表</w:t>
      </w:r>
      <w:r>
        <w:rPr>
          <w:rFonts w:hint="eastAsia" w:ascii="仿宋_GB2312" w:hAnsi="宋体" w:eastAsia="仿宋_GB2312"/>
          <w:sz w:val="32"/>
          <w:szCs w:val="32"/>
          <w:lang w:val="en-US" w:eastAsia="zh-CN"/>
        </w:rPr>
        <w:t>1-1～1-7</w:t>
      </w:r>
      <w:r>
        <w:rPr>
          <w:rFonts w:hint="eastAsia" w:ascii="仿宋_GB2312" w:hAnsi="宋体" w:eastAsia="仿宋_GB2312"/>
          <w:sz w:val="32"/>
          <w:szCs w:val="32"/>
        </w:rPr>
        <w:t>。</w:t>
      </w:r>
      <w:r>
        <w:rPr>
          <w:rFonts w:hint="eastAsia" w:ascii="仿宋_GB2312" w:hAnsi="宋体" w:eastAsia="仿宋_GB2312"/>
          <w:sz w:val="32"/>
          <w:szCs w:val="32"/>
          <w:lang w:eastAsia="zh-CN"/>
        </w:rPr>
        <w:t>资质审查导则详见附件</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 xml:space="preserve">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公路养护作业单位和技术负责人的业绩认定以交通运输部“全国公路建设市场信用信息管理系统”（下称“国网”）或</w:t>
      </w:r>
      <w:r>
        <w:rPr>
          <w:rFonts w:hint="eastAsia" w:ascii="仿宋_GB2312" w:hAnsi="宋体" w:eastAsia="仿宋_GB2312"/>
          <w:sz w:val="32"/>
          <w:szCs w:val="32"/>
          <w:lang w:eastAsia="zh-CN"/>
        </w:rPr>
        <w:t>“信用交通·福建系统”</w:t>
      </w:r>
      <w:r>
        <w:rPr>
          <w:rFonts w:hint="eastAsia" w:ascii="仿宋_GB2312" w:hAnsi="宋体" w:eastAsia="仿宋_GB2312"/>
          <w:sz w:val="32"/>
          <w:szCs w:val="32"/>
        </w:rPr>
        <w:t>（http://</w:t>
      </w:r>
      <w:r>
        <w:rPr>
          <w:rFonts w:hint="eastAsia" w:ascii="仿宋_GB2312" w:hAnsi="宋体" w:eastAsia="仿宋_GB2312"/>
          <w:sz w:val="32"/>
          <w:szCs w:val="32"/>
          <w:lang w:val="en-US" w:eastAsia="zh-CN"/>
        </w:rPr>
        <w:t>220.160.53.3:30050</w:t>
      </w:r>
      <w:r>
        <w:rPr>
          <w:rFonts w:hint="eastAsia" w:ascii="仿宋_GB2312" w:hAnsi="宋体" w:eastAsia="仿宋_GB2312"/>
          <w:sz w:val="32"/>
          <w:szCs w:val="32"/>
        </w:rPr>
        <w:t>/</w:t>
      </w:r>
      <w:r>
        <w:rPr>
          <w:rFonts w:hint="eastAsia" w:ascii="仿宋_GB2312" w:hAnsi="宋体" w:eastAsia="仿宋_GB2312"/>
          <w:sz w:val="32"/>
          <w:szCs w:val="32"/>
          <w:lang w:val="en-US" w:eastAsia="zh-CN"/>
        </w:rPr>
        <w:t>gzwz/，下称“省网”</w:t>
      </w:r>
      <w:r>
        <w:rPr>
          <w:rFonts w:hint="eastAsia" w:ascii="仿宋_GB2312" w:hAnsi="宋体" w:eastAsia="仿宋_GB2312"/>
          <w:sz w:val="32"/>
          <w:szCs w:val="32"/>
        </w:rPr>
        <w:t>)</w:t>
      </w:r>
      <w:r>
        <w:rPr>
          <w:rFonts w:hint="eastAsia" w:ascii="仿宋_GB2312" w:hAnsi="宋体" w:eastAsia="仿宋_GB2312"/>
          <w:sz w:val="32"/>
          <w:szCs w:val="32"/>
          <w:lang w:val="en-US" w:eastAsia="zh-CN"/>
        </w:rPr>
        <w:t>中载明的、能够证明满足资质条件的网页截图为准。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对新申请、申请延续公路养护作业单位资质的企业，资质申请正式受理后，在</w:t>
      </w:r>
      <w:r>
        <w:rPr>
          <w:rFonts w:hint="eastAsia" w:ascii="仿宋_GB2312" w:hAnsi="宋体" w:eastAsia="仿宋_GB2312"/>
          <w:sz w:val="32"/>
          <w:szCs w:val="32"/>
          <w:lang w:val="en-US" w:eastAsia="zh-CN"/>
        </w:rPr>
        <w:t>10</w:t>
      </w:r>
      <w:r>
        <w:rPr>
          <w:rFonts w:hint="eastAsia" w:ascii="仿宋_GB2312" w:hAnsi="宋体" w:eastAsia="仿宋_GB2312"/>
          <w:sz w:val="32"/>
          <w:szCs w:val="32"/>
          <w:lang w:eastAsia="zh-CN"/>
        </w:rPr>
        <w:t>个工作日内作出许可或者不予许可的决定。必要时省交通运输厅将聘请专家对申请材料进行评审，并将专家评审程序及所需时间书面告知申请人，专家评审的时间不计算在许可期限内，专家评审的时间最长不超过</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0日。</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宋体" w:eastAsia="仿宋_GB2312"/>
          <w:sz w:val="32"/>
          <w:szCs w:val="32"/>
          <w:highlight w:val="none"/>
        </w:rPr>
      </w:pPr>
      <w:r>
        <w:rPr>
          <w:rFonts w:hint="eastAsia" w:ascii="仿宋_GB2312" w:hAnsi="宋体" w:eastAsia="仿宋_GB2312"/>
          <w:b/>
          <w:bCs/>
          <w:sz w:val="32"/>
          <w:szCs w:val="32"/>
          <w:lang w:val="en-US" w:eastAsia="zh-CN"/>
        </w:rPr>
        <w:t xml:space="preserve"> </w:t>
      </w:r>
      <w:r>
        <w:rPr>
          <w:rFonts w:hint="eastAsia" w:ascii="仿宋_GB2312" w:hAnsi="宋体" w:eastAsia="仿宋_GB2312"/>
          <w:sz w:val="32"/>
          <w:szCs w:val="32"/>
          <w:highlight w:val="none"/>
        </w:rPr>
        <w:t>对准予许可的公路养护作业单位，由</w:t>
      </w:r>
      <w:r>
        <w:rPr>
          <w:rFonts w:hint="eastAsia" w:ascii="仿宋_GB2312" w:hAnsi="宋体" w:eastAsia="仿宋_GB2312"/>
          <w:sz w:val="32"/>
          <w:szCs w:val="32"/>
          <w:highlight w:val="none"/>
          <w:lang w:eastAsia="zh-CN"/>
        </w:rPr>
        <w:t>省交通运输厅</w:t>
      </w:r>
      <w:r>
        <w:rPr>
          <w:rFonts w:hint="eastAsia" w:ascii="仿宋_GB2312" w:hAnsi="宋体" w:eastAsia="仿宋_GB2312"/>
          <w:sz w:val="32"/>
          <w:szCs w:val="32"/>
          <w:highlight w:val="none"/>
        </w:rPr>
        <w:t>向申请人颁发相应的资质证书。资质证书一式三份（正本一份，副本二份，具有相同法律效力），有效期5年，全国范围内适用。</w:t>
      </w:r>
      <w:r>
        <w:rPr>
          <w:rFonts w:hint="eastAsia" w:ascii="仿宋_GB2312" w:hAnsi="宋体" w:eastAsia="仿宋_GB2312"/>
          <w:sz w:val="32"/>
          <w:szCs w:val="32"/>
          <w:highlight w:val="none"/>
          <w:lang w:eastAsia="zh-CN"/>
        </w:rPr>
        <w:t>许可决定在省交通运输厅网上行政服务中心向社会公开，接受社会监督。</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在</w:t>
      </w:r>
      <w:r>
        <w:rPr>
          <w:rFonts w:hint="eastAsia" w:eastAsia="仿宋_GB2312"/>
          <w:sz w:val="32"/>
          <w:szCs w:val="32"/>
          <w:lang w:eastAsia="zh-CN"/>
        </w:rPr>
        <w:t>资质证书</w:t>
      </w:r>
      <w:r>
        <w:rPr>
          <w:rFonts w:hint="eastAsia" w:eastAsia="仿宋_GB2312"/>
          <w:sz w:val="32"/>
          <w:szCs w:val="32"/>
        </w:rPr>
        <w:t>有效期内</w:t>
      </w:r>
      <w:r>
        <w:rPr>
          <w:rFonts w:hint="eastAsia" w:eastAsia="仿宋_GB2312"/>
          <w:sz w:val="32"/>
          <w:szCs w:val="32"/>
          <w:lang w:eastAsia="zh-CN"/>
        </w:rPr>
        <w:t>发生遗失</w:t>
      </w:r>
      <w:r>
        <w:rPr>
          <w:rFonts w:hint="eastAsia" w:eastAsia="仿宋_GB2312"/>
          <w:sz w:val="32"/>
          <w:szCs w:val="32"/>
        </w:rPr>
        <w:t>或损毁的，应在省级综合类报纸或省交通运输厅门户网站刊登遗失或损毁声明，向省交通运输厅提交遗失或损毁声明，及资质证书更换、补</w:t>
      </w:r>
      <w:r>
        <w:rPr>
          <w:rFonts w:hint="eastAsia" w:eastAsia="仿宋_GB2312"/>
          <w:sz w:val="32"/>
          <w:szCs w:val="32"/>
          <w:lang w:eastAsia="zh-CN"/>
        </w:rPr>
        <w:t>发</w:t>
      </w:r>
      <w:r>
        <w:rPr>
          <w:rFonts w:hint="eastAsia" w:eastAsia="仿宋_GB2312"/>
          <w:sz w:val="32"/>
          <w:szCs w:val="32"/>
        </w:rPr>
        <w:t>申请</w:t>
      </w:r>
      <w:r>
        <w:rPr>
          <w:rFonts w:hint="eastAsia" w:eastAsia="仿宋_GB2312"/>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注册地在</w:t>
      </w:r>
      <w:r>
        <w:rPr>
          <w:rFonts w:hint="eastAsia" w:ascii="仿宋_GB2312" w:hAnsi="宋体" w:eastAsia="仿宋_GB2312"/>
          <w:sz w:val="32"/>
          <w:szCs w:val="32"/>
          <w:lang w:eastAsia="zh-CN"/>
        </w:rPr>
        <w:t>中国（福建）自由贸易试验区、</w:t>
      </w:r>
      <w:r>
        <w:rPr>
          <w:rFonts w:hint="eastAsia" w:ascii="仿宋_GB2312" w:hAnsi="宋体" w:eastAsia="仿宋_GB2312"/>
          <w:sz w:val="32"/>
          <w:szCs w:val="32"/>
        </w:rPr>
        <w:t>拟申请路基路面养护乙级资质的企业，</w:t>
      </w:r>
      <w:r>
        <w:rPr>
          <w:rFonts w:hint="eastAsia" w:ascii="仿宋_GB2312" w:hAnsi="宋体" w:eastAsia="仿宋_GB2312"/>
          <w:sz w:val="32"/>
          <w:szCs w:val="32"/>
          <w:lang w:eastAsia="zh-CN"/>
        </w:rPr>
        <w:t>申请企业可自主选择是否采用承诺制代替提交申报材料。对采用承诺制的申请企业采取先发证后核查的许可</w:t>
      </w:r>
      <w:r>
        <w:rPr>
          <w:rFonts w:hint="eastAsia" w:ascii="仿宋_GB2312" w:hAnsi="宋体" w:eastAsia="仿宋_GB2312"/>
          <w:sz w:val="32"/>
          <w:szCs w:val="32"/>
        </w:rPr>
        <w:t>程序</w:t>
      </w:r>
      <w:r>
        <w:rPr>
          <w:rFonts w:hint="eastAsia" w:ascii="仿宋_GB2312" w:hAnsi="宋体" w:eastAsia="仿宋_GB2312"/>
          <w:sz w:val="32"/>
          <w:szCs w:val="32"/>
          <w:lang w:eastAsia="zh-CN"/>
        </w:rPr>
        <w:t>，具体告知承诺制实施方案详见附件</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b w:val="0"/>
          <w:bCs w:val="0"/>
          <w:sz w:val="32"/>
          <w:szCs w:val="32"/>
          <w:highlight w:val="none"/>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公路养护作业单位应在资质规定的承担范围内开展公路养护作业，</w:t>
      </w:r>
      <w:r>
        <w:rPr>
          <w:rFonts w:hint="eastAsia" w:ascii="仿宋_GB2312" w:hAnsi="宋体" w:eastAsia="仿宋_GB2312"/>
          <w:sz w:val="32"/>
          <w:szCs w:val="32"/>
        </w:rPr>
        <w:t>各类公路养护作业单位资质承担范围详见附表</w:t>
      </w:r>
      <w:r>
        <w:rPr>
          <w:rFonts w:hint="eastAsia" w:ascii="仿宋_GB2312" w:hAnsi="宋体" w:eastAsia="仿宋_GB2312"/>
          <w:sz w:val="32"/>
          <w:szCs w:val="32"/>
          <w:lang w:val="en-US" w:eastAsia="zh-CN"/>
        </w:rPr>
        <w:t>2。</w:t>
      </w:r>
      <w:r>
        <w:rPr>
          <w:rFonts w:hint="eastAsia" w:ascii="仿宋_GB2312" w:hAnsi="宋体" w:eastAsia="仿宋_GB2312"/>
          <w:b w:val="0"/>
          <w:bCs w:val="0"/>
          <w:sz w:val="32"/>
          <w:szCs w:val="32"/>
          <w:highlight w:val="none"/>
          <w:lang w:eastAsia="zh-CN"/>
        </w:rPr>
        <w:t>申请交通安全设施养护资质的单位，企业人员、企业资产、技术设备满足资质标准要求但工程业绩不满足资质标准的，准予许可，可以承担二级及以下公路交通安全设施的各类养护工程（具体在资质证书中予以标明）。</w:t>
      </w: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lang w:eastAsia="zh-CN"/>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lang w:eastAsia="zh-CN"/>
        </w:rPr>
        <w:t>第四章</w:t>
      </w:r>
      <w:r>
        <w:rPr>
          <w:rFonts w:hint="eastAsia" w:ascii="黑体" w:hAnsi="宋体" w:eastAsia="黑体"/>
          <w:sz w:val="32"/>
          <w:szCs w:val="32"/>
          <w:lang w:val="en-US" w:eastAsia="zh-CN"/>
        </w:rPr>
        <w:t xml:space="preserve">   </w:t>
      </w:r>
      <w:r>
        <w:rPr>
          <w:rFonts w:hint="eastAsia" w:ascii="黑体" w:hAnsi="宋体" w:eastAsia="黑体"/>
          <w:sz w:val="32"/>
          <w:szCs w:val="32"/>
        </w:rPr>
        <w:t>资质</w:t>
      </w:r>
      <w:r>
        <w:rPr>
          <w:rFonts w:hint="eastAsia" w:ascii="黑体" w:hAnsi="宋体" w:eastAsia="黑体"/>
          <w:sz w:val="32"/>
          <w:szCs w:val="32"/>
          <w:lang w:eastAsia="zh-CN"/>
        </w:rPr>
        <w:t>延续</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由</w:t>
      </w:r>
      <w:r>
        <w:rPr>
          <w:rFonts w:hint="eastAsia" w:ascii="仿宋_GB2312" w:hAnsi="宋体" w:eastAsia="仿宋_GB2312"/>
          <w:sz w:val="32"/>
          <w:szCs w:val="32"/>
          <w:lang w:eastAsia="zh-CN"/>
        </w:rPr>
        <w:t>省交通运输厅</w:t>
      </w:r>
      <w:r>
        <w:rPr>
          <w:rFonts w:hint="eastAsia" w:ascii="仿宋_GB2312" w:hAnsi="宋体" w:eastAsia="仿宋_GB2312"/>
          <w:sz w:val="32"/>
          <w:szCs w:val="32"/>
        </w:rPr>
        <w:t>颁发的公路养护作业单位资质</w:t>
      </w:r>
      <w:r>
        <w:rPr>
          <w:rFonts w:hint="eastAsia" w:ascii="仿宋_GB2312" w:hAnsi="宋体" w:eastAsia="仿宋_GB2312"/>
          <w:sz w:val="32"/>
          <w:szCs w:val="32"/>
          <w:lang w:eastAsia="zh-CN"/>
        </w:rPr>
        <w:t>证书</w:t>
      </w:r>
      <w:r>
        <w:rPr>
          <w:rFonts w:hint="eastAsia" w:ascii="仿宋_GB2312" w:hAnsi="宋体" w:eastAsia="仿宋_GB2312"/>
          <w:sz w:val="32"/>
          <w:szCs w:val="32"/>
        </w:rPr>
        <w:t>有效期届满，拟继续从事公路养护作业的，应于资质</w:t>
      </w:r>
      <w:r>
        <w:rPr>
          <w:rFonts w:hint="eastAsia" w:ascii="仿宋_GB2312" w:hAnsi="宋体" w:eastAsia="仿宋_GB2312"/>
          <w:sz w:val="32"/>
          <w:szCs w:val="32"/>
          <w:lang w:eastAsia="zh-CN"/>
        </w:rPr>
        <w:t>证书</w:t>
      </w:r>
      <w:r>
        <w:rPr>
          <w:rFonts w:hint="eastAsia" w:ascii="仿宋_GB2312" w:hAnsi="宋体" w:eastAsia="仿宋_GB2312"/>
          <w:sz w:val="32"/>
          <w:szCs w:val="32"/>
        </w:rPr>
        <w:t>有效期届满前3个月，</w:t>
      </w:r>
      <w:r>
        <w:rPr>
          <w:rFonts w:hint="eastAsia" w:ascii="仿宋_GB2312" w:hAnsi="宋体" w:eastAsia="仿宋_GB2312"/>
          <w:sz w:val="32"/>
          <w:szCs w:val="32"/>
          <w:lang w:eastAsia="zh-CN"/>
        </w:rPr>
        <w:t>按第三章“申请与许可”程序</w:t>
      </w:r>
      <w:r>
        <w:rPr>
          <w:rFonts w:hint="eastAsia" w:ascii="仿宋_GB2312" w:hAnsi="宋体" w:eastAsia="仿宋_GB2312"/>
          <w:sz w:val="32"/>
          <w:szCs w:val="32"/>
        </w:rPr>
        <w:t>提出资质延续申请</w:t>
      </w:r>
      <w:r>
        <w:rPr>
          <w:rFonts w:hint="eastAsia" w:ascii="仿宋_GB2312" w:hAnsi="宋体" w:eastAsia="仿宋_GB2312"/>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申请资质延续的企业，</w:t>
      </w:r>
      <w:r>
        <w:rPr>
          <w:rFonts w:hint="eastAsia" w:ascii="仿宋_GB2312" w:hAnsi="宋体" w:eastAsia="仿宋_GB2312"/>
          <w:sz w:val="32"/>
          <w:szCs w:val="32"/>
        </w:rPr>
        <w:t>延续</w:t>
      </w:r>
      <w:r>
        <w:rPr>
          <w:rFonts w:hint="eastAsia" w:ascii="仿宋_GB2312" w:hAnsi="宋体" w:eastAsia="仿宋_GB2312"/>
          <w:sz w:val="32"/>
          <w:szCs w:val="32"/>
          <w:lang w:eastAsia="zh-CN"/>
        </w:rPr>
        <w:t>资质材料不符合资质许可标准要求的</w:t>
      </w:r>
      <w:r>
        <w:rPr>
          <w:rFonts w:hint="eastAsia" w:ascii="仿宋_GB2312" w:hAnsi="宋体" w:eastAsia="仿宋_GB2312"/>
          <w:sz w:val="32"/>
          <w:szCs w:val="32"/>
        </w:rPr>
        <w:t>，</w:t>
      </w:r>
      <w:r>
        <w:rPr>
          <w:rFonts w:hint="eastAsia" w:ascii="仿宋_GB2312" w:hAnsi="宋体" w:eastAsia="仿宋_GB2312"/>
          <w:sz w:val="32"/>
          <w:szCs w:val="32"/>
          <w:lang w:eastAsia="zh-CN"/>
        </w:rPr>
        <w:t>责令整改，并在资质证书有效期内整改完成。整改后仍不符合要求或未在有效期内再次申报延续的，不予延续。</w:t>
      </w:r>
      <w:r>
        <w:rPr>
          <w:rFonts w:hint="eastAsia" w:ascii="仿宋_GB2312" w:hAnsi="宋体" w:eastAsia="仿宋_GB2312"/>
          <w:sz w:val="32"/>
          <w:szCs w:val="32"/>
        </w:rPr>
        <w:t>该企业拟继续从事公路养护作业的，</w:t>
      </w:r>
      <w:r>
        <w:rPr>
          <w:rFonts w:hint="eastAsia" w:ascii="仿宋_GB2312" w:hAnsi="宋体" w:eastAsia="仿宋_GB2312"/>
          <w:sz w:val="32"/>
          <w:szCs w:val="32"/>
          <w:lang w:eastAsia="zh-CN"/>
        </w:rPr>
        <w:t>按新申请资质程序办理</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lang w:eastAsia="zh-CN"/>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lang w:eastAsia="zh-CN"/>
        </w:rPr>
        <w:t>第五章</w:t>
      </w:r>
      <w:r>
        <w:rPr>
          <w:rFonts w:hint="eastAsia" w:ascii="黑体" w:hAnsi="宋体" w:eastAsia="黑体"/>
          <w:sz w:val="32"/>
          <w:szCs w:val="32"/>
          <w:lang w:val="en-US" w:eastAsia="zh-CN"/>
        </w:rPr>
        <w:t xml:space="preserve">   </w:t>
      </w:r>
      <w:r>
        <w:rPr>
          <w:rFonts w:hint="eastAsia" w:ascii="黑体" w:hAnsi="宋体" w:eastAsia="黑体"/>
          <w:sz w:val="32"/>
          <w:szCs w:val="32"/>
        </w:rPr>
        <w:t>资质变更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由省交通运输厅颁发的公路养护作业单位资质证书，</w:t>
      </w:r>
      <w:r>
        <w:rPr>
          <w:rFonts w:hint="eastAsia" w:ascii="仿宋_GB2312" w:hAnsi="仿宋_GB2312" w:eastAsia="仿宋_GB2312" w:cs="仿宋_GB2312"/>
          <w:b w:val="0"/>
          <w:bCs w:val="0"/>
          <w:sz w:val="32"/>
          <w:szCs w:val="32"/>
          <w:lang w:eastAsia="zh-CN"/>
        </w:rPr>
        <w:t>在公路养护作业单位资质证书有效期内，养护作业单位的名称、地址、法定代表人、技术负责人等发生变更的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在变更事项发生后30日内向省交通运输厅提交变更申请</w:t>
      </w:r>
      <w:r>
        <w:rPr>
          <w:rFonts w:hint="eastAsia" w:ascii="仿宋_GB2312" w:hAnsi="仿宋_GB2312" w:eastAsia="仿宋_GB2312" w:cs="仿宋_GB2312"/>
          <w:b w:val="0"/>
          <w:bCs w:val="0"/>
          <w:sz w:val="32"/>
          <w:szCs w:val="32"/>
          <w:lang w:eastAsia="zh-CN"/>
        </w:rPr>
        <w:t>，办理资质证书变更手续</w:t>
      </w:r>
      <w:r>
        <w:rPr>
          <w:rFonts w:hint="eastAsia" w:ascii="仿宋_GB2312" w:hAnsi="仿宋_GB2312" w:eastAsia="仿宋_GB2312" w:cs="仿宋_GB2312"/>
          <w:b w:val="0"/>
          <w:bCs w:val="0"/>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6"/>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在公路养护作业单位资质证书有效期内，公路养护作业单位</w:t>
      </w:r>
      <w:r>
        <w:rPr>
          <w:rFonts w:hint="eastAsia" w:ascii="仿宋_GB2312" w:hAnsi="仿宋_GB2312" w:eastAsia="仿宋_GB2312" w:cs="仿宋_GB2312"/>
          <w:b w:val="0"/>
          <w:bCs w:val="0"/>
          <w:sz w:val="32"/>
          <w:szCs w:val="32"/>
        </w:rPr>
        <w:t>发生</w:t>
      </w:r>
      <w:r>
        <w:rPr>
          <w:rFonts w:hint="eastAsia" w:ascii="仿宋_GB2312" w:hAnsi="仿宋_GB2312" w:eastAsia="仿宋_GB2312" w:cs="仿宋_GB2312"/>
          <w:b w:val="0"/>
          <w:bCs w:val="0"/>
          <w:sz w:val="32"/>
          <w:szCs w:val="32"/>
          <w:lang w:eastAsia="zh-CN"/>
        </w:rPr>
        <w:t>重组、</w:t>
      </w:r>
      <w:r>
        <w:rPr>
          <w:rFonts w:hint="eastAsia" w:ascii="仿宋_GB2312" w:hAnsi="宋体" w:eastAsia="仿宋_GB2312"/>
          <w:sz w:val="32"/>
          <w:szCs w:val="32"/>
        </w:rPr>
        <w:t>合并、分立等</w:t>
      </w:r>
      <w:r>
        <w:rPr>
          <w:rFonts w:hint="eastAsia" w:ascii="仿宋_GB2312" w:hAnsi="仿宋_GB2312" w:eastAsia="仿宋_GB2312" w:cs="仿宋_GB2312"/>
          <w:b w:val="0"/>
          <w:bCs w:val="0"/>
          <w:sz w:val="32"/>
          <w:szCs w:val="32"/>
        </w:rPr>
        <w:t>事项，且需承继原单位资质的，应当按照公路养护作业单位资质</w:t>
      </w:r>
      <w:r>
        <w:rPr>
          <w:rFonts w:hint="eastAsia" w:ascii="仿宋_GB2312" w:hAnsi="仿宋_GB2312" w:eastAsia="仿宋_GB2312" w:cs="仿宋_GB2312"/>
          <w:b w:val="0"/>
          <w:bCs w:val="0"/>
          <w:sz w:val="32"/>
          <w:szCs w:val="32"/>
          <w:lang w:eastAsia="zh-CN"/>
        </w:rPr>
        <w:t>许可</w:t>
      </w:r>
      <w:r>
        <w:rPr>
          <w:rFonts w:hint="eastAsia" w:ascii="仿宋_GB2312" w:hAnsi="仿宋_GB2312" w:eastAsia="仿宋_GB2312" w:cs="仿宋_GB2312"/>
          <w:b w:val="0"/>
          <w:bCs w:val="0"/>
          <w:sz w:val="32"/>
          <w:szCs w:val="32"/>
        </w:rPr>
        <w:t>程序</w:t>
      </w:r>
      <w:r>
        <w:rPr>
          <w:rFonts w:hint="eastAsia" w:ascii="仿宋_GB2312" w:hAnsi="仿宋_GB2312" w:eastAsia="仿宋_GB2312" w:cs="仿宋_GB2312"/>
          <w:b w:val="0"/>
          <w:bCs w:val="0"/>
          <w:sz w:val="32"/>
          <w:szCs w:val="32"/>
          <w:lang w:eastAsia="zh-CN"/>
        </w:rPr>
        <w:t>，以变更后的企业重新申请核定</w:t>
      </w:r>
      <w:r>
        <w:rPr>
          <w:rFonts w:hint="eastAsia" w:ascii="仿宋_GB2312" w:hAnsi="仿宋_GB2312" w:eastAsia="仿宋_GB2312" w:cs="仿宋_GB2312"/>
          <w:b w:val="0"/>
          <w:bCs w:val="0"/>
          <w:sz w:val="32"/>
          <w:szCs w:val="32"/>
        </w:rPr>
        <w:t>公路养护作业单位资质。</w:t>
      </w: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lang w:eastAsia="zh-CN"/>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第六章</w:t>
      </w:r>
      <w:r>
        <w:rPr>
          <w:rFonts w:hint="eastAsia" w:ascii="黑体" w:hAnsi="宋体" w:eastAsia="黑体"/>
          <w:sz w:val="32"/>
          <w:szCs w:val="32"/>
          <w:lang w:val="en-US" w:eastAsia="zh-CN"/>
        </w:rPr>
        <w:t xml:space="preserve">  </w:t>
      </w:r>
      <w:r>
        <w:rPr>
          <w:rFonts w:hint="eastAsia" w:ascii="黑体" w:hAnsi="宋体" w:eastAsia="黑体"/>
          <w:sz w:val="32"/>
          <w:szCs w:val="32"/>
          <w:lang w:eastAsia="zh-CN"/>
        </w:rPr>
        <w:t>监督管理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设区市（区）、县级交通运输局应对辖区内公路养护作业单位取得资质后是否满足资质条件和从业行为进行监督管理，原则上采取随机抽取检查对象、随机选派执法检查人员方式开展，</w:t>
      </w:r>
      <w:r>
        <w:rPr>
          <w:rFonts w:hint="eastAsia" w:eastAsia="仿宋_GB2312"/>
          <w:sz w:val="32"/>
          <w:szCs w:val="32"/>
          <w:lang w:val="en-US" w:eastAsia="zh-CN"/>
        </w:rPr>
        <w:t>监督检查结果应当及时向社会公布。省交通运输厅定期组织对各地监督管理情况进行抽查。</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hAnsi="Courier New" w:eastAsia="仿宋_GB2312"/>
          <w:sz w:val="32"/>
          <w:szCs w:val="32"/>
          <w:lang w:val="en-US" w:eastAsia="zh-CN"/>
        </w:rPr>
      </w:pPr>
      <w:r>
        <w:rPr>
          <w:rFonts w:hint="eastAsia" w:eastAsia="仿宋_GB2312"/>
          <w:sz w:val="32"/>
          <w:szCs w:val="32"/>
          <w:lang w:val="en-US" w:eastAsia="zh-CN"/>
        </w:rPr>
        <w:t xml:space="preserve">  </w:t>
      </w:r>
      <w:r>
        <w:rPr>
          <w:rFonts w:hint="eastAsia" w:hAnsi="Courier New" w:eastAsia="仿宋_GB2312"/>
          <w:sz w:val="32"/>
          <w:szCs w:val="32"/>
          <w:lang w:val="en-US" w:eastAsia="zh-CN"/>
        </w:rPr>
        <w:t>企业出现</w:t>
      </w:r>
      <w:r>
        <w:rPr>
          <w:rFonts w:hint="eastAsia" w:eastAsia="仿宋_GB2312"/>
          <w:sz w:val="32"/>
          <w:szCs w:val="32"/>
          <w:lang w:val="en-US" w:eastAsia="zh-CN"/>
        </w:rPr>
        <w:t>《办法》第二十三条规定的“禁止公路养护作业单位从事活动”情形的以及其他违法违规行为的</w:t>
      </w:r>
      <w:r>
        <w:rPr>
          <w:rFonts w:hint="eastAsia" w:hAnsi="Courier New" w:eastAsia="仿宋_GB2312"/>
          <w:sz w:val="32"/>
          <w:szCs w:val="32"/>
          <w:lang w:val="en-US" w:eastAsia="zh-CN"/>
        </w:rPr>
        <w:t>，有关设区市（区）交通运输局应当在查明认定后30日内，将有关情况报送省交通运输厅。</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hAnsi="Courier New" w:eastAsia="仿宋_GB2312"/>
          <w:sz w:val="32"/>
          <w:szCs w:val="32"/>
          <w:lang w:val="en-US" w:eastAsia="zh-CN"/>
        </w:rPr>
      </w:pPr>
      <w:r>
        <w:rPr>
          <w:rFonts w:hint="eastAsia" w:eastAsia="仿宋_GB2312"/>
          <w:sz w:val="32"/>
          <w:szCs w:val="32"/>
          <w:lang w:val="en-US" w:eastAsia="zh-CN"/>
        </w:rPr>
        <w:t xml:space="preserve"> 公路养护作业单位隐瞒有关真实情况或提供虚假材料申请公路养护作业单位资质的，将不予许可并给予警告。以欺骗、贿赂等不正当手段取得公路养护作业单位资质的，依法予以撤销资质证书。</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hAnsi="Courier New" w:eastAsia="仿宋_GB2312"/>
          <w:sz w:val="32"/>
          <w:szCs w:val="32"/>
          <w:lang w:val="en-US" w:eastAsia="zh-CN"/>
        </w:rPr>
      </w:pPr>
      <w:r>
        <w:rPr>
          <w:rFonts w:hint="eastAsia" w:eastAsia="仿宋_GB2312"/>
          <w:sz w:val="32"/>
          <w:szCs w:val="32"/>
          <w:lang w:val="en-US" w:eastAsia="zh-CN"/>
        </w:rPr>
        <w:t xml:space="preserve"> 企业出现《办法》第三十二条规定的情形的，省交通运输厅依法注销该企业公路养护作业单位资质。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hAnsi="Courier New" w:eastAsia="仿宋_GB2312"/>
          <w:sz w:val="32"/>
          <w:szCs w:val="32"/>
          <w:lang w:val="en-US" w:eastAsia="zh-CN"/>
        </w:rPr>
      </w:pPr>
      <w:r>
        <w:rPr>
          <w:rFonts w:hint="eastAsia" w:eastAsia="仿宋_GB2312"/>
          <w:sz w:val="32"/>
          <w:szCs w:val="32"/>
          <w:lang w:val="en-US" w:eastAsia="zh-CN"/>
        </w:rPr>
        <w:t xml:space="preserve"> </w:t>
      </w:r>
      <w:r>
        <w:rPr>
          <w:rFonts w:hint="eastAsia" w:hAnsi="Courier New" w:eastAsia="仿宋_GB2312"/>
          <w:sz w:val="32"/>
          <w:szCs w:val="32"/>
          <w:lang w:val="en-US" w:eastAsia="zh-CN"/>
        </w:rPr>
        <w:t>所有通过公路养护作业单位资质许可的企业，申报所提交的人员资料、工程业绩等信息将录入养护作业单位资质管理平台，按照有关规定纳入信用信息共享平台，实现全国联网、信息互通、随时查验。</w:t>
      </w: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lang w:eastAsia="zh-CN"/>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第七章</w:t>
      </w:r>
      <w:r>
        <w:rPr>
          <w:rFonts w:hint="eastAsia" w:ascii="黑体" w:hAnsi="宋体" w:eastAsia="黑体"/>
          <w:sz w:val="32"/>
          <w:szCs w:val="32"/>
          <w:lang w:val="en-US" w:eastAsia="zh-CN"/>
        </w:rPr>
        <w:t xml:space="preserve">   </w:t>
      </w:r>
      <w:r>
        <w:rPr>
          <w:rFonts w:hint="eastAsia" w:ascii="黑体" w:hAnsi="宋体" w:eastAsia="黑体"/>
          <w:sz w:val="32"/>
          <w:szCs w:val="32"/>
          <w:lang w:eastAsia="zh-CN"/>
        </w:rPr>
        <w:t>其他</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本实施细则施行前已</w:t>
      </w:r>
      <w:r>
        <w:rPr>
          <w:rFonts w:hint="eastAsia" w:ascii="仿宋_GB2312" w:hAnsi="宋体" w:eastAsia="仿宋_GB2312"/>
          <w:sz w:val="32"/>
          <w:szCs w:val="32"/>
        </w:rPr>
        <w:t>取得</w:t>
      </w:r>
      <w:r>
        <w:rPr>
          <w:rFonts w:hint="eastAsia" w:ascii="仿宋_GB2312" w:hAnsi="宋体" w:eastAsia="仿宋_GB2312"/>
          <w:sz w:val="32"/>
          <w:szCs w:val="32"/>
          <w:lang w:eastAsia="zh-CN"/>
        </w:rPr>
        <w:t>公路</w:t>
      </w:r>
      <w:r>
        <w:rPr>
          <w:rFonts w:hint="eastAsia" w:ascii="仿宋_GB2312" w:hAnsi="宋体" w:eastAsia="仿宋_GB2312"/>
          <w:sz w:val="32"/>
          <w:szCs w:val="32"/>
        </w:rPr>
        <w:t>养护资质</w:t>
      </w:r>
      <w:r>
        <w:rPr>
          <w:rFonts w:hint="eastAsia" w:ascii="仿宋_GB2312" w:hAnsi="宋体" w:eastAsia="仿宋_GB2312"/>
          <w:sz w:val="32"/>
          <w:szCs w:val="32"/>
          <w:lang w:eastAsia="zh-CN"/>
        </w:rPr>
        <w:t>证书</w:t>
      </w:r>
      <w:r>
        <w:rPr>
          <w:rFonts w:hint="eastAsia" w:ascii="仿宋_GB2312" w:hAnsi="宋体" w:eastAsia="仿宋_GB2312"/>
          <w:sz w:val="32"/>
          <w:szCs w:val="32"/>
        </w:rPr>
        <w:t>的单位，可在</w:t>
      </w:r>
      <w:r>
        <w:rPr>
          <w:rFonts w:hint="eastAsia" w:ascii="仿宋_GB2312" w:hAnsi="宋体" w:eastAsia="仿宋_GB2312"/>
          <w:sz w:val="32"/>
          <w:szCs w:val="32"/>
          <w:lang w:eastAsia="zh-CN"/>
        </w:rPr>
        <w:t>原</w:t>
      </w:r>
      <w:r>
        <w:rPr>
          <w:rFonts w:hint="eastAsia" w:ascii="仿宋_GB2312" w:hAnsi="宋体" w:eastAsia="仿宋_GB2312"/>
          <w:sz w:val="32"/>
          <w:szCs w:val="32"/>
        </w:rPr>
        <w:t>资质证书有效期内按照原许可范围</w:t>
      </w:r>
      <w:r>
        <w:rPr>
          <w:rFonts w:hint="eastAsia" w:ascii="仿宋_GB2312" w:hAnsi="宋体" w:eastAsia="仿宋_GB2312"/>
          <w:sz w:val="32"/>
          <w:szCs w:val="32"/>
          <w:lang w:eastAsia="zh-CN"/>
        </w:rPr>
        <w:t>承接相应养护工程和招投标等经营活动。为确保新旧资质平稳过渡，</w:t>
      </w:r>
      <w:r>
        <w:rPr>
          <w:rFonts w:hint="eastAsia" w:ascii="仿宋_GB2312" w:hAnsi="宋体" w:eastAsia="仿宋_GB2312"/>
          <w:sz w:val="32"/>
          <w:szCs w:val="32"/>
        </w:rPr>
        <w:t>原资质证书有效期在202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月1日至2022年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w:t>
      </w:r>
      <w:r>
        <w:rPr>
          <w:rFonts w:hint="eastAsia" w:ascii="仿宋_GB2312" w:hAnsi="宋体" w:eastAsia="仿宋_GB2312"/>
          <w:sz w:val="32"/>
          <w:szCs w:val="32"/>
          <w:lang w:eastAsia="zh-CN"/>
        </w:rPr>
        <w:t>届满</w:t>
      </w:r>
      <w:r>
        <w:rPr>
          <w:rFonts w:hint="eastAsia" w:ascii="仿宋_GB2312" w:hAnsi="宋体" w:eastAsia="仿宋_GB2312"/>
          <w:sz w:val="32"/>
          <w:szCs w:val="32"/>
        </w:rPr>
        <w:t>的，</w:t>
      </w:r>
      <w:r>
        <w:rPr>
          <w:rFonts w:hint="eastAsia" w:ascii="仿宋_GB2312" w:hAnsi="宋体" w:eastAsia="仿宋_GB2312"/>
          <w:sz w:val="32"/>
          <w:szCs w:val="32"/>
          <w:lang w:eastAsia="zh-CN"/>
        </w:rPr>
        <w:t>有效期</w:t>
      </w:r>
      <w:r>
        <w:rPr>
          <w:rFonts w:hint="eastAsia" w:ascii="仿宋_GB2312" w:hAnsi="宋体" w:eastAsia="仿宋_GB2312"/>
          <w:sz w:val="32"/>
          <w:szCs w:val="32"/>
        </w:rPr>
        <w:t>统一至2022年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日，不再换发资质证书</w:t>
      </w:r>
      <w:r>
        <w:rPr>
          <w:rFonts w:hint="eastAsia" w:ascii="仿宋_GB2312" w:hAnsi="宋体" w:eastAsia="仿宋_GB2312"/>
          <w:sz w:val="32"/>
          <w:szCs w:val="32"/>
          <w:lang w:eastAsia="zh-CN"/>
        </w:rPr>
        <w:t>；</w:t>
      </w:r>
      <w:r>
        <w:rPr>
          <w:rFonts w:hint="eastAsia" w:ascii="仿宋_GB2312" w:hAnsi="宋体" w:eastAsia="仿宋_GB2312"/>
          <w:sz w:val="32"/>
          <w:szCs w:val="32"/>
        </w:rPr>
        <w:t>资质证书的有效期在202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月1日后</w:t>
      </w:r>
      <w:r>
        <w:rPr>
          <w:rFonts w:hint="eastAsia" w:ascii="仿宋_GB2312" w:hAnsi="宋体" w:eastAsia="仿宋_GB2312"/>
          <w:sz w:val="32"/>
          <w:szCs w:val="32"/>
          <w:lang w:eastAsia="zh-CN"/>
        </w:rPr>
        <w:t>届满</w:t>
      </w:r>
      <w:r>
        <w:rPr>
          <w:rFonts w:hint="eastAsia" w:ascii="仿宋_GB2312" w:hAnsi="宋体" w:eastAsia="仿宋_GB2312"/>
          <w:sz w:val="32"/>
          <w:szCs w:val="32"/>
        </w:rPr>
        <w:t>的，仍按原有效期执行。</w:t>
      </w:r>
      <w:r>
        <w:rPr>
          <w:rFonts w:hint="eastAsia" w:ascii="仿宋_GB2312" w:hAnsi="宋体" w:eastAsia="仿宋_GB2312"/>
          <w:sz w:val="32"/>
          <w:szCs w:val="32"/>
          <w:lang w:eastAsia="zh-CN"/>
        </w:rPr>
        <w:t>原资质证书有效期届满前，拟申请新资质证书的按资质延续程序办理，新资质证书颁发后，原资质证书（含未到期）予以全部撤回。</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本</w:t>
      </w:r>
      <w:r>
        <w:rPr>
          <w:rFonts w:hint="eastAsia" w:ascii="仿宋_GB2312" w:hAnsi="宋体" w:eastAsia="仿宋_GB2312"/>
          <w:sz w:val="32"/>
          <w:szCs w:val="32"/>
          <w:lang w:eastAsia="zh-CN"/>
        </w:rPr>
        <w:t>实施细则</w:t>
      </w:r>
      <w:r>
        <w:rPr>
          <w:rFonts w:hint="eastAsia" w:ascii="仿宋_GB2312" w:hAnsi="宋体" w:eastAsia="仿宋_GB2312"/>
          <w:sz w:val="32"/>
          <w:szCs w:val="32"/>
        </w:rPr>
        <w:t>与《办法》合并使用，</w:t>
      </w:r>
      <w:r>
        <w:rPr>
          <w:rFonts w:hint="eastAsia" w:ascii="仿宋_GB2312" w:hAnsi="宋体" w:eastAsia="仿宋_GB2312"/>
          <w:sz w:val="32"/>
          <w:szCs w:val="32"/>
          <w:lang w:eastAsia="zh-CN"/>
        </w:rPr>
        <w:t>实施细则</w:t>
      </w:r>
      <w:r>
        <w:rPr>
          <w:rFonts w:hint="eastAsia" w:ascii="仿宋_GB2312" w:hAnsi="宋体" w:eastAsia="仿宋_GB2312"/>
          <w:sz w:val="32"/>
          <w:szCs w:val="32"/>
        </w:rPr>
        <w:t>未</w:t>
      </w:r>
      <w:r>
        <w:rPr>
          <w:rFonts w:hint="eastAsia" w:ascii="仿宋_GB2312" w:hAnsi="宋体" w:eastAsia="仿宋_GB2312"/>
          <w:sz w:val="32"/>
          <w:szCs w:val="32"/>
          <w:lang w:eastAsia="zh-CN"/>
        </w:rPr>
        <w:t>作</w:t>
      </w:r>
      <w:r>
        <w:rPr>
          <w:rFonts w:hint="eastAsia" w:ascii="仿宋_GB2312" w:hAnsi="宋体" w:eastAsia="仿宋_GB2312"/>
          <w:sz w:val="32"/>
          <w:szCs w:val="32"/>
        </w:rPr>
        <w:t>规定或细化的，以</w:t>
      </w:r>
      <w:r>
        <w:rPr>
          <w:rFonts w:hint="eastAsia" w:ascii="仿宋_GB2312" w:hAnsi="宋体" w:eastAsia="仿宋_GB2312"/>
          <w:sz w:val="32"/>
          <w:szCs w:val="32"/>
          <w:lang w:eastAsia="zh-CN"/>
        </w:rPr>
        <w:t>《</w:t>
      </w:r>
      <w:r>
        <w:rPr>
          <w:rFonts w:hint="eastAsia" w:ascii="仿宋_GB2312" w:hAnsi="宋体" w:eastAsia="仿宋_GB2312"/>
          <w:sz w:val="32"/>
          <w:szCs w:val="32"/>
        </w:rPr>
        <w:t>办法</w:t>
      </w:r>
      <w:r>
        <w:rPr>
          <w:rFonts w:hint="eastAsia" w:ascii="仿宋_GB2312" w:hAnsi="宋体" w:eastAsia="仿宋_GB2312"/>
          <w:sz w:val="32"/>
          <w:szCs w:val="32"/>
          <w:lang w:eastAsia="zh-CN"/>
        </w:rPr>
        <w:t>》</w:t>
      </w:r>
      <w:r>
        <w:rPr>
          <w:rFonts w:hint="eastAsia" w:ascii="仿宋_GB2312" w:hAnsi="宋体" w:eastAsia="仿宋_GB2312"/>
          <w:sz w:val="32"/>
          <w:szCs w:val="32"/>
        </w:rPr>
        <w:t>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本</w:t>
      </w:r>
      <w:r>
        <w:rPr>
          <w:rFonts w:hint="eastAsia" w:ascii="仿宋_GB2312" w:hAnsi="宋体" w:eastAsia="仿宋_GB2312"/>
          <w:sz w:val="32"/>
          <w:szCs w:val="32"/>
          <w:lang w:eastAsia="zh-CN"/>
        </w:rPr>
        <w:t>实施细则</w:t>
      </w:r>
      <w:r>
        <w:rPr>
          <w:rFonts w:hint="eastAsia" w:ascii="仿宋_GB2312" w:hAnsi="宋体" w:eastAsia="仿宋_GB2312"/>
          <w:sz w:val="32"/>
          <w:szCs w:val="32"/>
        </w:rPr>
        <w:t>自2022年1月1日起</w:t>
      </w:r>
      <w:r>
        <w:rPr>
          <w:rFonts w:hint="eastAsia" w:ascii="仿宋_GB2312" w:hAnsi="宋体" w:eastAsia="仿宋_GB2312"/>
          <w:sz w:val="32"/>
          <w:szCs w:val="32"/>
          <w:lang w:eastAsia="zh-CN"/>
        </w:rPr>
        <w:t>施行</w:t>
      </w:r>
      <w:r>
        <w:rPr>
          <w:rFonts w:hint="eastAsia" w:ascii="仿宋_GB2312" w:hAnsi="宋体" w:eastAsia="仿宋_GB2312"/>
          <w:sz w:val="32"/>
          <w:szCs w:val="32"/>
        </w:rPr>
        <w:t>，</w:t>
      </w:r>
      <w:r>
        <w:rPr>
          <w:rFonts w:hint="eastAsia" w:ascii="仿宋_GB2312" w:hAnsi="宋体" w:eastAsia="仿宋_GB2312"/>
          <w:sz w:val="32"/>
          <w:szCs w:val="32"/>
          <w:lang w:eastAsia="zh-CN"/>
        </w:rPr>
        <w:t>细则解释权归</w:t>
      </w:r>
      <w:r>
        <w:rPr>
          <w:rFonts w:hint="eastAsia" w:ascii="仿宋_GB2312" w:hAnsi="宋体" w:eastAsia="仿宋_GB2312"/>
          <w:sz w:val="32"/>
          <w:szCs w:val="32"/>
        </w:rPr>
        <w:t>福建省交通运输厅。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sectPr>
          <w:footerReference r:id="rId3" w:type="default"/>
          <w:pgSz w:w="11906" w:h="16838"/>
          <w:pgMar w:top="1440" w:right="1531" w:bottom="1440" w:left="1531" w:header="851" w:footer="992"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780" w:lineRule="exact"/>
        <w:ind w:left="0" w:leftChars="0" w:firstLine="0" w:firstLineChars="0"/>
        <w:jc w:val="center"/>
        <w:rPr>
          <w:rFonts w:hint="eastAsia" w:ascii="黑体" w:hAnsi="宋体" w:eastAsia="黑体" w:cs="仿宋_GB2312"/>
          <w:kern w:val="2"/>
          <w:sz w:val="40"/>
          <w:szCs w:val="22"/>
          <w:lang w:val="en-US" w:eastAsia="zh-CN" w:bidi="ar-SA"/>
        </w:rPr>
      </w:pPr>
      <w:r>
        <w:rPr>
          <w:rFonts w:hint="eastAsia" w:ascii="黑体" w:hAnsi="宋体" w:eastAsia="黑体"/>
          <w:sz w:val="40"/>
          <w:szCs w:val="28"/>
        </w:rPr>
        <w:t>福建省</w:t>
      </w:r>
      <w:r>
        <w:rPr>
          <w:rFonts w:hint="eastAsia" w:ascii="黑体" w:hAnsi="宋体" w:eastAsia="黑体" w:cs="仿宋_GB2312"/>
          <w:kern w:val="2"/>
          <w:sz w:val="40"/>
          <w:szCs w:val="22"/>
          <w:lang w:val="en-US" w:eastAsia="zh-CN" w:bidi="ar-SA"/>
        </w:rPr>
        <w:t>公路养护作业单位资质审查导则</w:t>
      </w:r>
    </w:p>
    <w:p>
      <w:pPr>
        <w:rPr>
          <w:rFonts w:hint="eastAsia" w:ascii="仿宋_GB2312" w:hAnsi="宋体" w:eastAsia="仿宋_GB2312"/>
          <w:sz w:val="30"/>
        </w:rPr>
      </w:pPr>
    </w:p>
    <w:p>
      <w:pPr>
        <w:ind w:left="0" w:leftChars="0" w:firstLine="0" w:firstLineChars="0"/>
        <w:jc w:val="center"/>
        <w:outlineLvl w:val="0"/>
        <w:rPr>
          <w:rFonts w:hint="eastAsia" w:ascii="黑体" w:hAnsi="黑体" w:eastAsia="黑体" w:cs="黑体"/>
          <w:sz w:val="32"/>
          <w:szCs w:val="36"/>
        </w:rPr>
      </w:pPr>
      <w:r>
        <w:rPr>
          <w:rFonts w:hint="eastAsia" w:ascii="黑体" w:hAnsi="黑体" w:eastAsia="黑体" w:cs="黑体"/>
          <w:sz w:val="32"/>
          <w:szCs w:val="36"/>
        </w:rPr>
        <w:t>第一章  总   则</w:t>
      </w:r>
    </w:p>
    <w:p>
      <w:pPr>
        <w:spacing w:line="580" w:lineRule="exact"/>
        <w:ind w:firstLine="640" w:firstLineChars="200"/>
        <w:rPr>
          <w:rFonts w:eastAsia="黑体"/>
          <w:sz w:val="32"/>
          <w:szCs w:val="36"/>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为</w:t>
      </w:r>
      <w:r>
        <w:rPr>
          <w:rFonts w:hint="eastAsia" w:eastAsia="仿宋_GB2312"/>
          <w:sz w:val="32"/>
          <w:szCs w:val="32"/>
          <w:lang w:eastAsia="zh-CN"/>
        </w:rPr>
        <w:t>规范</w:t>
      </w:r>
      <w:r>
        <w:rPr>
          <w:rFonts w:eastAsia="仿宋_GB2312"/>
          <w:sz w:val="32"/>
          <w:szCs w:val="32"/>
        </w:rPr>
        <w:t>公路养护作业单位资质</w:t>
      </w:r>
      <w:r>
        <w:rPr>
          <w:rFonts w:hint="eastAsia" w:eastAsia="仿宋_GB2312"/>
          <w:sz w:val="32"/>
          <w:szCs w:val="32"/>
          <w:lang w:eastAsia="zh-CN"/>
        </w:rPr>
        <w:t>审查</w:t>
      </w:r>
      <w:r>
        <w:rPr>
          <w:rFonts w:eastAsia="仿宋_GB2312"/>
          <w:sz w:val="32"/>
          <w:szCs w:val="32"/>
        </w:rPr>
        <w:t>管理</w:t>
      </w:r>
      <w:r>
        <w:rPr>
          <w:rFonts w:eastAsia="仿宋_GB2312"/>
          <w:b w:val="0"/>
          <w:bCs w:val="0"/>
          <w:sz w:val="32"/>
          <w:szCs w:val="32"/>
        </w:rPr>
        <w:t>，根据</w:t>
      </w:r>
      <w:r>
        <w:rPr>
          <w:rFonts w:hint="eastAsia" w:eastAsia="仿宋_GB2312"/>
          <w:b w:val="0"/>
          <w:bCs w:val="0"/>
          <w:sz w:val="32"/>
          <w:szCs w:val="32"/>
        </w:rPr>
        <w:t>交通运输部《公路养护作业单位资质管理办法》（以下简称《办法》）</w:t>
      </w:r>
      <w:r>
        <w:rPr>
          <w:rFonts w:hint="eastAsia" w:eastAsia="仿宋_GB2312"/>
          <w:b w:val="0"/>
          <w:bCs w:val="0"/>
          <w:sz w:val="32"/>
          <w:szCs w:val="32"/>
          <w:lang w:eastAsia="zh-CN"/>
        </w:rPr>
        <w:t>以及《</w:t>
      </w:r>
      <w:r>
        <w:rPr>
          <w:rFonts w:hint="eastAsia" w:eastAsia="仿宋_GB2312"/>
          <w:sz w:val="32"/>
          <w:szCs w:val="32"/>
        </w:rPr>
        <w:t>福建省公路养护作业单位资质管理实施</w:t>
      </w:r>
      <w:r>
        <w:rPr>
          <w:rFonts w:hint="eastAsia" w:eastAsia="仿宋_GB2312"/>
          <w:sz w:val="32"/>
          <w:szCs w:val="32"/>
          <w:lang w:eastAsia="zh-CN"/>
        </w:rPr>
        <w:t>细则</w:t>
      </w:r>
      <w:r>
        <w:rPr>
          <w:rFonts w:hint="eastAsia" w:eastAsia="仿宋_GB2312"/>
          <w:b w:val="0"/>
          <w:bCs w:val="0"/>
          <w:sz w:val="32"/>
          <w:szCs w:val="32"/>
          <w:lang w:eastAsia="zh-CN"/>
        </w:rPr>
        <w:t>》</w:t>
      </w:r>
      <w:r>
        <w:rPr>
          <w:rFonts w:hint="eastAsia" w:eastAsia="仿宋_GB2312"/>
          <w:b w:val="0"/>
          <w:bCs w:val="0"/>
          <w:sz w:val="32"/>
          <w:szCs w:val="32"/>
        </w:rPr>
        <w:t>（以下简称《</w:t>
      </w:r>
      <w:r>
        <w:rPr>
          <w:rFonts w:hint="eastAsia" w:eastAsia="仿宋_GB2312"/>
          <w:b w:val="0"/>
          <w:bCs w:val="0"/>
          <w:sz w:val="32"/>
          <w:szCs w:val="32"/>
          <w:lang w:eastAsia="zh-CN"/>
        </w:rPr>
        <w:t>细则</w:t>
      </w:r>
      <w:r>
        <w:rPr>
          <w:rFonts w:hint="eastAsia" w:eastAsia="仿宋_GB2312"/>
          <w:b w:val="0"/>
          <w:bCs w:val="0"/>
          <w:sz w:val="32"/>
          <w:szCs w:val="32"/>
        </w:rPr>
        <w:t>》）</w:t>
      </w:r>
      <w:r>
        <w:rPr>
          <w:rFonts w:hint="eastAsia" w:eastAsia="仿宋_GB2312"/>
          <w:b w:val="0"/>
          <w:bCs w:val="0"/>
          <w:sz w:val="32"/>
          <w:szCs w:val="32"/>
          <w:lang w:eastAsia="zh-CN"/>
        </w:rPr>
        <w:t>有关要求</w:t>
      </w:r>
      <w:r>
        <w:rPr>
          <w:rFonts w:eastAsia="仿宋_GB2312"/>
          <w:b w:val="0"/>
          <w:bCs w:val="0"/>
          <w:sz w:val="32"/>
          <w:szCs w:val="32"/>
        </w:rPr>
        <w:t>，</w:t>
      </w:r>
      <w:r>
        <w:rPr>
          <w:rFonts w:hint="eastAsia" w:eastAsia="仿宋_GB2312"/>
          <w:b w:val="0"/>
          <w:bCs w:val="0"/>
          <w:sz w:val="32"/>
          <w:szCs w:val="32"/>
        </w:rPr>
        <w:t>结合我省实际，</w:t>
      </w:r>
      <w:r>
        <w:rPr>
          <w:rFonts w:hint="eastAsia" w:eastAsia="仿宋_GB2312"/>
          <w:b w:val="0"/>
          <w:bCs w:val="0"/>
          <w:sz w:val="32"/>
          <w:szCs w:val="32"/>
          <w:lang w:eastAsia="zh-CN"/>
        </w:rPr>
        <w:t>细化</w:t>
      </w:r>
      <w:r>
        <w:rPr>
          <w:rFonts w:hint="eastAsia" w:eastAsia="仿宋_GB2312"/>
          <w:b w:val="0"/>
          <w:bCs w:val="0"/>
          <w:sz w:val="32"/>
          <w:szCs w:val="32"/>
        </w:rPr>
        <w:t>制定本</w:t>
      </w:r>
      <w:r>
        <w:rPr>
          <w:rFonts w:hint="eastAsia" w:eastAsia="仿宋_GB2312"/>
          <w:b w:val="0"/>
          <w:bCs w:val="0"/>
          <w:sz w:val="32"/>
          <w:szCs w:val="32"/>
          <w:lang w:eastAsia="zh-CN"/>
        </w:rPr>
        <w:t>审查</w:t>
      </w:r>
      <w:r>
        <w:rPr>
          <w:rFonts w:hint="eastAsia" w:eastAsia="仿宋_GB2312"/>
          <w:b w:val="0"/>
          <w:bCs w:val="0"/>
          <w:sz w:val="32"/>
          <w:szCs w:val="32"/>
        </w:rPr>
        <w:t>导则。</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本导则适用于</w:t>
      </w:r>
      <w:r>
        <w:rPr>
          <w:rFonts w:hint="eastAsia" w:eastAsia="仿宋_GB2312"/>
          <w:sz w:val="32"/>
          <w:szCs w:val="32"/>
          <w:lang w:eastAsia="zh-CN"/>
        </w:rPr>
        <w:t>福建省</w:t>
      </w:r>
      <w:r>
        <w:rPr>
          <w:rFonts w:hint="eastAsia" w:ascii="仿宋_GB2312" w:hAnsi="宋体" w:eastAsia="仿宋_GB2312"/>
          <w:sz w:val="32"/>
          <w:szCs w:val="32"/>
        </w:rPr>
        <w:t>行政区域内</w:t>
      </w:r>
      <w:r>
        <w:rPr>
          <w:rFonts w:hint="eastAsia" w:eastAsia="仿宋_GB2312"/>
          <w:sz w:val="32"/>
          <w:szCs w:val="32"/>
          <w:lang w:eastAsia="zh-CN"/>
        </w:rPr>
        <w:t>从事</w:t>
      </w:r>
      <w:r>
        <w:rPr>
          <w:rFonts w:hint="eastAsia" w:eastAsia="仿宋_GB2312"/>
          <w:sz w:val="32"/>
          <w:szCs w:val="32"/>
        </w:rPr>
        <w:t>公路养护作业</w:t>
      </w:r>
      <w:r>
        <w:rPr>
          <w:rFonts w:hint="eastAsia" w:eastAsia="仿宋_GB2312"/>
          <w:sz w:val="32"/>
          <w:szCs w:val="32"/>
          <w:lang w:eastAsia="zh-CN"/>
        </w:rPr>
        <w:t>的企业新申请、延续申请</w:t>
      </w:r>
      <w:r>
        <w:rPr>
          <w:rFonts w:hint="eastAsia" w:eastAsia="仿宋_GB2312"/>
          <w:sz w:val="32"/>
          <w:szCs w:val="32"/>
        </w:rPr>
        <w:t>公路养护作业单位资质的</w:t>
      </w:r>
      <w:r>
        <w:rPr>
          <w:rFonts w:hint="eastAsia" w:eastAsia="仿宋_GB2312"/>
          <w:sz w:val="32"/>
          <w:szCs w:val="32"/>
          <w:lang w:eastAsia="zh-CN"/>
        </w:rPr>
        <w:t>许可管理</w:t>
      </w:r>
      <w:r>
        <w:rPr>
          <w:rFonts w:hint="eastAsia" w:eastAsia="仿宋_GB2312"/>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本导则遵循“公开、公平、公正、有序竞争”的原则。</w:t>
      </w:r>
    </w:p>
    <w:p>
      <w:pPr>
        <w:numPr>
          <w:ilvl w:val="0"/>
          <w:numId w:val="0"/>
        </w:numPr>
        <w:jc w:val="both"/>
        <w:rPr>
          <w:rFonts w:hint="eastAsia" w:eastAsia="黑体"/>
          <w:sz w:val="32"/>
          <w:szCs w:val="36"/>
          <w:lang w:eastAsia="zh-CN"/>
        </w:rPr>
      </w:pPr>
    </w:p>
    <w:p>
      <w:pPr>
        <w:numPr>
          <w:ilvl w:val="0"/>
          <w:numId w:val="0"/>
        </w:numPr>
        <w:jc w:val="center"/>
        <w:rPr>
          <w:rFonts w:hint="eastAsia" w:eastAsia="黑体"/>
          <w:sz w:val="32"/>
          <w:szCs w:val="36"/>
          <w:lang w:eastAsia="zh-CN"/>
        </w:rPr>
      </w:pPr>
      <w:r>
        <w:rPr>
          <w:rFonts w:hint="eastAsia" w:eastAsia="黑体"/>
          <w:sz w:val="32"/>
          <w:szCs w:val="36"/>
          <w:lang w:eastAsia="zh-CN"/>
        </w:rPr>
        <w:t>第二章</w:t>
      </w:r>
      <w:r>
        <w:rPr>
          <w:rFonts w:hint="eastAsia" w:eastAsia="黑体"/>
          <w:sz w:val="32"/>
          <w:szCs w:val="36"/>
          <w:lang w:val="en-US" w:eastAsia="zh-CN"/>
        </w:rPr>
        <w:t xml:space="preserve"> 申报</w:t>
      </w:r>
      <w:r>
        <w:rPr>
          <w:rFonts w:hint="eastAsia" w:eastAsia="黑体"/>
          <w:sz w:val="32"/>
          <w:szCs w:val="36"/>
        </w:rPr>
        <w:t>材料要求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rPr>
        <w:t>企业</w:t>
      </w:r>
      <w:r>
        <w:rPr>
          <w:rFonts w:hint="eastAsia" w:eastAsia="仿宋_GB2312"/>
          <w:sz w:val="32"/>
          <w:szCs w:val="32"/>
          <w:lang w:eastAsia="zh-CN"/>
        </w:rPr>
        <w:t>新</w:t>
      </w:r>
      <w:r>
        <w:rPr>
          <w:rFonts w:hint="eastAsia" w:eastAsia="仿宋_GB2312"/>
          <w:sz w:val="32"/>
          <w:szCs w:val="32"/>
        </w:rPr>
        <w:t>申请</w:t>
      </w:r>
      <w:r>
        <w:rPr>
          <w:rFonts w:hint="eastAsia" w:eastAsia="仿宋_GB2312"/>
          <w:sz w:val="32"/>
          <w:szCs w:val="32"/>
          <w:lang w:eastAsia="zh-CN"/>
        </w:rPr>
        <w:t>或申请延续</w:t>
      </w:r>
      <w:r>
        <w:rPr>
          <w:rFonts w:hint="eastAsia" w:eastAsia="仿宋_GB2312"/>
          <w:sz w:val="32"/>
          <w:szCs w:val="32"/>
        </w:rPr>
        <w:t>公路养护</w:t>
      </w:r>
      <w:r>
        <w:rPr>
          <w:rFonts w:hint="eastAsia"/>
          <w:sz w:val="32"/>
          <w:szCs w:val="32"/>
          <w:lang w:eastAsia="zh-CN"/>
        </w:rPr>
        <w:t>作业</w:t>
      </w:r>
      <w:r>
        <w:rPr>
          <w:rFonts w:hint="eastAsia" w:eastAsia="仿宋_GB2312"/>
          <w:sz w:val="32"/>
          <w:szCs w:val="32"/>
        </w:rPr>
        <w:t>单位资质，需</w:t>
      </w:r>
      <w:r>
        <w:rPr>
          <w:rFonts w:hint="eastAsia" w:ascii="仿宋_GB2312" w:hAnsi="宋体" w:eastAsia="仿宋_GB2312"/>
          <w:sz w:val="32"/>
          <w:szCs w:val="32"/>
        </w:rPr>
        <w:t>登陆福建省交通运输厅</w:t>
      </w:r>
      <w:r>
        <w:rPr>
          <w:rFonts w:hint="eastAsia" w:ascii="仿宋_GB2312" w:hAnsi="宋体" w:eastAsia="仿宋_GB2312"/>
          <w:sz w:val="32"/>
          <w:szCs w:val="32"/>
          <w:lang w:eastAsia="zh-CN"/>
        </w:rPr>
        <w:t>网上审批办事大厅</w:t>
      </w:r>
      <w:r>
        <w:rPr>
          <w:rFonts w:hint="eastAsia" w:ascii="仿宋_GB2312" w:hAnsi="宋体" w:eastAsia="仿宋_GB2312"/>
          <w:sz w:val="32"/>
          <w:szCs w:val="32"/>
        </w:rPr>
        <w:t>（http://</w:t>
      </w:r>
      <w:r>
        <w:rPr>
          <w:rFonts w:hint="eastAsia" w:ascii="仿宋_GB2312" w:hAnsi="宋体" w:eastAsia="仿宋_GB2312"/>
          <w:sz w:val="32"/>
          <w:szCs w:val="32"/>
          <w:lang w:val="en-US" w:eastAsia="zh-CN"/>
        </w:rPr>
        <w:t>220</w:t>
      </w:r>
      <w:r>
        <w:rPr>
          <w:rFonts w:hint="default" w:ascii="仿宋_GB2312" w:hAnsi="宋体" w:eastAsia="仿宋_GB2312"/>
          <w:sz w:val="32"/>
          <w:szCs w:val="32"/>
          <w:lang w:val="en" w:eastAsia="zh-CN"/>
        </w:rPr>
        <w:t>.160.52.59:18889</w:t>
      </w:r>
      <w:r>
        <w:rPr>
          <w:rFonts w:hint="eastAsia" w:ascii="仿宋_GB2312" w:hAnsi="宋体" w:eastAsia="仿宋_GB2312"/>
          <w:sz w:val="32"/>
          <w:szCs w:val="32"/>
        </w:rPr>
        <w:t>/</w:t>
      </w:r>
      <w:r>
        <w:rPr>
          <w:rFonts w:hint="default" w:ascii="仿宋_GB2312" w:hAnsi="宋体" w:eastAsia="仿宋_GB2312"/>
          <w:sz w:val="32"/>
          <w:szCs w:val="32"/>
          <w:lang w:val="en"/>
        </w:rPr>
        <w:t>wwsp/</w:t>
      </w:r>
      <w:r>
        <w:rPr>
          <w:rFonts w:hint="eastAsia" w:ascii="仿宋_GB2312" w:hAnsi="宋体" w:eastAsia="仿宋_GB2312"/>
          <w:sz w:val="32"/>
          <w:szCs w:val="32"/>
        </w:rPr>
        <w:t>)，</w:t>
      </w:r>
      <w:r>
        <w:rPr>
          <w:rFonts w:hint="eastAsia" w:ascii="仿宋_GB2312" w:hAnsi="宋体" w:eastAsia="仿宋_GB2312"/>
          <w:sz w:val="32"/>
          <w:szCs w:val="32"/>
          <w:lang w:eastAsia="zh-CN"/>
        </w:rPr>
        <w:t>按要求</w:t>
      </w:r>
      <w:r>
        <w:rPr>
          <w:rFonts w:hint="eastAsia" w:eastAsia="仿宋_GB2312"/>
          <w:sz w:val="32"/>
          <w:szCs w:val="32"/>
        </w:rPr>
        <w:t>如实填报</w:t>
      </w:r>
      <w:r>
        <w:rPr>
          <w:rFonts w:hint="eastAsia" w:eastAsia="仿宋_GB2312"/>
          <w:sz w:val="32"/>
          <w:szCs w:val="32"/>
          <w:lang w:eastAsia="zh-CN"/>
        </w:rPr>
        <w:t>相关信息并提供相关材料电子版</w:t>
      </w:r>
      <w:r>
        <w:rPr>
          <w:rFonts w:hint="eastAsia" w:eastAsia="仿宋_GB2312"/>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lang w:eastAsia="zh-CN"/>
        </w:rPr>
      </w:pPr>
      <w:r>
        <w:rPr>
          <w:rFonts w:hint="eastAsia" w:eastAsia="黑体"/>
          <w:sz w:val="32"/>
          <w:szCs w:val="36"/>
          <w:lang w:val="en-US" w:eastAsia="zh-CN"/>
        </w:rPr>
        <w:t xml:space="preserve"> </w:t>
      </w:r>
      <w:r>
        <w:rPr>
          <w:rFonts w:hint="eastAsia" w:ascii="仿宋_GB2312" w:hAnsi="宋体" w:eastAsia="仿宋_GB2312"/>
          <w:sz w:val="32"/>
          <w:szCs w:val="32"/>
          <w:lang w:val="en-US" w:eastAsia="zh-CN"/>
        </w:rPr>
        <w:t>资质申请材料提交后，由</w:t>
      </w:r>
      <w:r>
        <w:rPr>
          <w:rFonts w:hint="eastAsia" w:ascii="仿宋_GB2312" w:hAnsi="宋体" w:eastAsia="仿宋_GB2312"/>
          <w:sz w:val="32"/>
          <w:szCs w:val="32"/>
          <w:lang w:eastAsia="zh-CN"/>
        </w:rPr>
        <w:t>省交通运输厅行政服务中心审核申请材料电子版的清晰度、完整性及时效性，材料原件核对后退还企业，核对后符合要求的予以受理。对材料模糊不清、顺序混乱、页面颠倒、时效过期的，不予受理并由企业进行相应调整。资质受理后，申报材料不得修改更换。</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eastAsia="黑体"/>
          <w:sz w:val="32"/>
          <w:szCs w:val="36"/>
          <w:lang w:val="en-US" w:eastAsia="zh-CN"/>
        </w:rPr>
        <w:t xml:space="preserve"> </w:t>
      </w:r>
      <w:r>
        <w:rPr>
          <w:rFonts w:hint="eastAsia" w:eastAsia="仿宋_GB2312"/>
          <w:sz w:val="32"/>
          <w:szCs w:val="32"/>
          <w:lang w:val="en-US" w:eastAsia="zh-CN"/>
        </w:rPr>
        <w:t>企业</w:t>
      </w:r>
      <w:r>
        <w:rPr>
          <w:rFonts w:hint="eastAsia" w:eastAsia="仿宋_GB2312"/>
          <w:sz w:val="32"/>
          <w:szCs w:val="32"/>
        </w:rPr>
        <w:t>人员资料中，需提供身份证、劳动合同、社会保险缴纳证明（提交资质申请或</w:t>
      </w:r>
      <w:r>
        <w:rPr>
          <w:rFonts w:hint="eastAsia" w:eastAsia="仿宋_GB2312"/>
          <w:sz w:val="32"/>
          <w:szCs w:val="32"/>
          <w:lang w:eastAsia="zh-CN"/>
        </w:rPr>
        <w:t>延续</w:t>
      </w:r>
      <w:r>
        <w:rPr>
          <w:rFonts w:hint="eastAsia" w:eastAsia="仿宋_GB2312"/>
          <w:sz w:val="32"/>
          <w:szCs w:val="32"/>
        </w:rPr>
        <w:t>半年内任一个月，需加盖社保部门查询章）、专业技术人员提供职称证书（</w:t>
      </w:r>
      <w:r>
        <w:rPr>
          <w:rFonts w:hint="eastAsia" w:eastAsia="仿宋_GB2312"/>
          <w:sz w:val="32"/>
          <w:szCs w:val="32"/>
          <w:lang w:eastAsia="zh-CN"/>
        </w:rPr>
        <w:t>执业资格证注册单位应与申报企业一致且处于有效注册期内</w:t>
      </w:r>
      <w:r>
        <w:rPr>
          <w:rFonts w:hint="eastAsia" w:eastAsia="仿宋_GB2312"/>
          <w:sz w:val="32"/>
          <w:szCs w:val="32"/>
        </w:rPr>
        <w:t>），技术工人提供职业技能证书（需体现职业技能等级完整信息）。</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eastAsia="黑体"/>
          <w:sz w:val="32"/>
          <w:szCs w:val="36"/>
          <w:lang w:val="en-US" w:eastAsia="zh-CN"/>
        </w:rPr>
        <w:t xml:space="preserve"> </w:t>
      </w:r>
      <w:r>
        <w:rPr>
          <w:rFonts w:hint="eastAsia" w:eastAsia="仿宋_GB2312"/>
          <w:sz w:val="32"/>
          <w:szCs w:val="32"/>
          <w:lang w:eastAsia="zh-CN"/>
        </w:rPr>
        <w:t>企业技术负责人另需提供任职本企业技术负责人的文件资料、本企业缴交近半年的社会保险证明、工作经历履历表并本人签字承诺属实；提供相应等级要求该技术负责人在</w:t>
      </w:r>
      <w:r>
        <w:rPr>
          <w:rFonts w:hint="eastAsia" w:ascii="仿宋_GB2312" w:hAnsi="宋体" w:eastAsia="仿宋_GB2312"/>
          <w:sz w:val="32"/>
          <w:szCs w:val="32"/>
          <w:lang w:val="en-US" w:eastAsia="zh-CN"/>
        </w:rPr>
        <w:t>交通运输部“全国公路建设市场信用信息管理系统”或</w:t>
      </w:r>
      <w:r>
        <w:rPr>
          <w:rFonts w:hint="eastAsia" w:ascii="仿宋_GB2312" w:hAnsi="宋体" w:eastAsia="仿宋_GB2312"/>
          <w:sz w:val="32"/>
          <w:szCs w:val="32"/>
          <w:lang w:eastAsia="zh-CN"/>
        </w:rPr>
        <w:t>“信用交通·福建系统”</w:t>
      </w:r>
      <w:r>
        <w:rPr>
          <w:rFonts w:hint="eastAsia" w:ascii="仿宋_GB2312" w:hAnsi="宋体" w:eastAsia="仿宋_GB2312"/>
          <w:sz w:val="32"/>
          <w:szCs w:val="32"/>
          <w:lang w:val="en-US" w:eastAsia="zh-CN"/>
        </w:rPr>
        <w:t>中载明的、能够证明满足资质条件的技术负责人业绩网页截图以及符合相应类别、序列业绩要求的佐证材料</w:t>
      </w:r>
      <w:r>
        <w:rPr>
          <w:rFonts w:hint="eastAsia" w:eastAsia="仿宋_GB2312"/>
          <w:sz w:val="32"/>
          <w:szCs w:val="32"/>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黑体"/>
          <w:sz w:val="32"/>
          <w:szCs w:val="36"/>
          <w:lang w:val="en-US" w:eastAsia="zh-CN"/>
        </w:rPr>
        <w:t xml:space="preserve"> </w:t>
      </w:r>
      <w:r>
        <w:rPr>
          <w:rFonts w:hint="eastAsia" w:eastAsia="仿宋_GB2312"/>
          <w:sz w:val="32"/>
          <w:szCs w:val="32"/>
          <w:lang w:val="en-US" w:eastAsia="zh-CN"/>
        </w:rPr>
        <w:t>企业业绩资料中，路基路面、桥梁、隧道养护甲级资质以及交通安全设施养护资质所提供业绩需为企业近5年完成的养护工程项目；</w:t>
      </w:r>
      <w:r>
        <w:rPr>
          <w:rFonts w:hint="eastAsia" w:eastAsia="仿宋_GB2312"/>
          <w:sz w:val="32"/>
          <w:szCs w:val="32"/>
          <w:lang w:eastAsia="zh-CN"/>
        </w:rPr>
        <w:t>提供相应等级要求该企业在</w:t>
      </w:r>
      <w:r>
        <w:rPr>
          <w:rFonts w:hint="eastAsia" w:ascii="仿宋_GB2312" w:hAnsi="宋体" w:eastAsia="仿宋_GB2312"/>
          <w:sz w:val="32"/>
          <w:szCs w:val="32"/>
          <w:lang w:val="en-US" w:eastAsia="zh-CN"/>
        </w:rPr>
        <w:t>交通运输部“全国公路建设市场信用信息管理系统”或</w:t>
      </w:r>
      <w:r>
        <w:rPr>
          <w:rFonts w:hint="eastAsia" w:ascii="仿宋_GB2312" w:hAnsi="宋体" w:eastAsia="仿宋_GB2312"/>
          <w:sz w:val="32"/>
          <w:szCs w:val="32"/>
          <w:lang w:eastAsia="zh-CN"/>
        </w:rPr>
        <w:t>“信用交通·福建系统”</w:t>
      </w:r>
      <w:r>
        <w:rPr>
          <w:rFonts w:hint="eastAsia" w:ascii="仿宋_GB2312" w:hAnsi="宋体" w:eastAsia="仿宋_GB2312"/>
          <w:sz w:val="32"/>
          <w:szCs w:val="32"/>
          <w:lang w:val="en-US" w:eastAsia="zh-CN"/>
        </w:rPr>
        <w:t>中载明的、能够证明满足资质条件的企业业绩网页截图</w:t>
      </w:r>
      <w:r>
        <w:rPr>
          <w:rFonts w:hint="eastAsia" w:eastAsia="仿宋_GB2312"/>
          <w:sz w:val="32"/>
          <w:szCs w:val="32"/>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黑体"/>
          <w:sz w:val="32"/>
          <w:szCs w:val="36"/>
          <w:lang w:val="en-US" w:eastAsia="zh-CN"/>
        </w:rPr>
        <w:t xml:space="preserve"> </w:t>
      </w:r>
      <w:r>
        <w:rPr>
          <w:rFonts w:hint="eastAsia" w:eastAsia="仿宋_GB2312"/>
          <w:sz w:val="32"/>
          <w:szCs w:val="32"/>
          <w:lang w:val="en-US" w:eastAsia="zh-CN"/>
        </w:rPr>
        <w:t>企业资产资料中，需提供近3年财务报表，包括财务报表说明、资产负债表、现金流量表、利润表和其他财务资料等；以及由第三方会计事务所出具的申请年上一年度的审计报告。</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财务主要指标主要核查企业负债水平和盈利能力。企业近3年财务主要指标状况良好，主要指企业近3年资产负债率不高于70%（资产负债率=总负债/总资产），同时企业盈利能力保持利润正增长（利润额&gt;0）。</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黑体"/>
          <w:sz w:val="32"/>
          <w:szCs w:val="36"/>
          <w:lang w:val="en-US" w:eastAsia="zh-CN"/>
        </w:rPr>
        <w:t xml:space="preserve"> </w:t>
      </w:r>
      <w:r>
        <w:rPr>
          <w:rFonts w:hint="eastAsia" w:eastAsia="仿宋_GB2312"/>
          <w:sz w:val="32"/>
          <w:szCs w:val="32"/>
          <w:lang w:val="en-US" w:eastAsia="zh-CN"/>
        </w:rPr>
        <w:t>所有技术设备为企业自有。企业自有设备，均需提供对应技术设备的产品规格说明书（包括一手及二手转让买卖设备，体现具体品牌、型号、相应等级要求的技术参数等信息），与设备发票（非代开发票）一并提交。涉及转让、买卖二手设备的，需同时提供转让或买卖合同（协议）、技术设备原始发票（非代开发票）、双方银行转账交易凭证。企业申请资质延续时不再对技术设备情况进行审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发生重组、合并、分立等事项后的企业在申请资质时应提交原企业法律承续或分割情况的说明材料。企业重组、分立后再申请资质的，一家企业承继原企业某项资质的，原企业在重组、分立前承接的养护工程项目可作为企业代表工程业绩申报；其他企业同时申请该项资质时按首次申请办理，应申报重组、分立后承接的养护工程项目作为企业代表工程业绩。企业合并后的新企业再申请资质的，原企业在合并前承接的养护工程项目可作为企业代表工程业绩申报。</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Chars="0" w:right="0" w:rightChars="0"/>
        <w:jc w:val="both"/>
        <w:textAlignment w:val="auto"/>
        <w:outlineLvl w:val="9"/>
        <w:rPr>
          <w:rFonts w:hint="eastAsia" w:eastAsia="仿宋_GB2312"/>
          <w:sz w:val="32"/>
          <w:szCs w:val="32"/>
          <w:lang w:val="en-US" w:eastAsia="zh-CN"/>
        </w:rPr>
      </w:pPr>
    </w:p>
    <w:p>
      <w:pPr>
        <w:numPr>
          <w:ilvl w:val="0"/>
          <w:numId w:val="0"/>
        </w:numPr>
        <w:jc w:val="center"/>
        <w:rPr>
          <w:rFonts w:hint="eastAsia" w:eastAsia="黑体"/>
          <w:sz w:val="32"/>
          <w:szCs w:val="36"/>
          <w:lang w:eastAsia="zh-CN"/>
        </w:rPr>
      </w:pPr>
      <w:r>
        <w:rPr>
          <w:rFonts w:hint="eastAsia" w:eastAsia="黑体"/>
          <w:sz w:val="32"/>
          <w:szCs w:val="36"/>
          <w:lang w:eastAsia="zh-CN"/>
        </w:rPr>
        <w:t>第三章</w:t>
      </w:r>
      <w:r>
        <w:rPr>
          <w:rFonts w:hint="eastAsia" w:eastAsia="黑体"/>
          <w:sz w:val="32"/>
          <w:szCs w:val="36"/>
          <w:lang w:val="en-US" w:eastAsia="zh-CN"/>
        </w:rPr>
        <w:t xml:space="preserve"> 有关说明和指标解释</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本导则所称的公路养护工程，按照我厅印发的《福建省公路养护工程管理实施细则》（闽交建</w:t>
      </w:r>
      <w:r>
        <w:rPr>
          <w:rFonts w:hint="eastAsia" w:ascii="仿宋_GB2312" w:hAnsi="仿宋_GB2312" w:eastAsia="仿宋_GB2312" w:cs="仿宋_GB2312"/>
          <w:sz w:val="32"/>
          <w:szCs w:val="32"/>
          <w:lang w:val="en-US" w:eastAsia="zh-CN"/>
        </w:rPr>
        <w:t>〔2020〕11号</w:t>
      </w:r>
      <w:r>
        <w:rPr>
          <w:rFonts w:hint="eastAsia" w:eastAsia="仿宋_GB2312"/>
          <w:sz w:val="32"/>
          <w:szCs w:val="32"/>
          <w:lang w:val="en-US" w:eastAsia="zh-CN"/>
        </w:rPr>
        <w:t>）相关分类细目进行认定。</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企业业绩资料中近5年，指</w:t>
      </w:r>
      <w:r>
        <w:rPr>
          <w:rFonts w:hint="eastAsia" w:ascii="仿宋_GB2312" w:hAnsi="宋体" w:eastAsia="仿宋_GB2312"/>
          <w:sz w:val="32"/>
          <w:szCs w:val="32"/>
          <w:lang w:eastAsia="zh-CN"/>
        </w:rPr>
        <w:t>正式受理企业公路养护作业资质申请之日起前</w:t>
      </w:r>
      <w:r>
        <w:rPr>
          <w:rFonts w:hint="eastAsia" w:ascii="仿宋_GB2312" w:hAnsi="宋体" w:eastAsia="仿宋_GB2312"/>
          <w:sz w:val="32"/>
          <w:szCs w:val="32"/>
          <w:lang w:val="en-US" w:eastAsia="zh-CN"/>
        </w:rPr>
        <w:t>5年内</w:t>
      </w:r>
      <w:r>
        <w:rPr>
          <w:rFonts w:hint="eastAsia" w:eastAsia="仿宋_GB2312"/>
          <w:sz w:val="32"/>
          <w:szCs w:val="32"/>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黑体"/>
          <w:sz w:val="32"/>
          <w:szCs w:val="36"/>
          <w:lang w:val="en-US" w:eastAsia="zh-CN"/>
        </w:rPr>
        <w:t xml:space="preserve"> </w:t>
      </w:r>
      <w:r>
        <w:rPr>
          <w:rFonts w:hint="eastAsia" w:eastAsia="仿宋_GB2312"/>
          <w:sz w:val="32"/>
          <w:szCs w:val="32"/>
          <w:lang w:val="en-US" w:eastAsia="zh-CN"/>
        </w:rPr>
        <w:t>保密工程不得作为企业代表工程业绩申报。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技术负责人从事公路工程管理的工作经历，是指技术负责人从事公路工程施工、勘察、设计、监理、项目管理、工程质量安全监督及建设单位从事工程技术管理的工作经历时间（时间按照年份累计）。技术负责人完成的业绩是指作为项目经理、项目技术负责人或公路工程相关专业技术人员完成的养护工程项目。</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eastAsia="黑体"/>
          <w:sz w:val="32"/>
          <w:szCs w:val="36"/>
          <w:lang w:val="en-US" w:eastAsia="zh-CN"/>
        </w:rPr>
        <w:t xml:space="preserve"> </w:t>
      </w:r>
      <w:r>
        <w:rPr>
          <w:rFonts w:hint="eastAsia" w:eastAsia="仿宋_GB2312"/>
          <w:sz w:val="32"/>
          <w:szCs w:val="32"/>
          <w:lang w:val="en-US" w:eastAsia="zh-CN"/>
        </w:rPr>
        <w:t>技术负责人及专业技术人员职称证书</w:t>
      </w:r>
      <w:r>
        <w:rPr>
          <w:rFonts w:hint="eastAsia" w:eastAsia="仿宋_GB2312"/>
          <w:sz w:val="32"/>
          <w:szCs w:val="32"/>
          <w:lang w:eastAsia="zh-CN"/>
        </w:rPr>
        <w:t>涉及的公路工程相关专业包括：公路工程、桥梁工程、隧道工程、公路与桥梁工程、桥梁与隧道工程、公路与隧道工程、交通安全设施工程、交通机电工程、交通安全设施与机电工程、土木工程、城市道路与桥梁工程、市政路桥、交通土建、隧道（地下结构）工程、交通工程、工程管理、工程施工等涉及公路工程的相关专业。</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黑体"/>
          <w:sz w:val="32"/>
          <w:szCs w:val="36"/>
          <w:lang w:val="en-US" w:eastAsia="zh-CN"/>
        </w:rPr>
        <w:t xml:space="preserve"> </w:t>
      </w:r>
      <w:r>
        <w:rPr>
          <w:rFonts w:hint="eastAsia" w:eastAsia="仿宋_GB2312"/>
          <w:sz w:val="32"/>
          <w:szCs w:val="32"/>
          <w:lang w:eastAsia="zh-CN"/>
        </w:rPr>
        <w:t>从事公路工程技术工人工种需满足公路工程技术工作要求，技术工人包括道路（公路）养护工、电工、焊工、钢筋工、混凝土工、绿化工、测量工、花卉工。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国有</w:t>
      </w:r>
      <w:r>
        <w:rPr>
          <w:rFonts w:hint="eastAsia" w:eastAsia="仿宋_GB2312"/>
          <w:sz w:val="32"/>
          <w:szCs w:val="32"/>
          <w:lang w:eastAsia="zh-CN"/>
        </w:rPr>
        <w:t>企业改制重组、分立，即经国有资产监管部门批准，几家国有企业之间进行主营业务资产、人员转移，企业申请资质转移且资质总量不增加的。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企业全资子公司间重组、分立，即由于经营结构调整，在企业与其全资子公司之间、或各全资子公司间进行主营业务资产、人员转移，在资质总量不增加的情况下，企业申请资质全部或部分转移的。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企业合并，即一个企业吸收另一个企业、几家有资质的企业合并重组为一个新企业，被吸收企业或原有企业已办理工商注销登记并提出资质证书注销申请，合并后的企业申请承继被吸收企业或原有企业资质的。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color w:val="000000"/>
        </w:rPr>
        <w:sectPr>
          <w:pgSz w:w="11906" w:h="16838"/>
          <w:pgMar w:top="1440" w:right="1800" w:bottom="1440" w:left="1800" w:header="851" w:footer="992" w:gutter="0"/>
          <w:pgNumType w:fmt="decimal"/>
          <w:cols w:space="720" w:num="1"/>
          <w:docGrid w:type="lines" w:linePitch="312" w:charSpace="0"/>
        </w:sectPr>
      </w:pPr>
      <w:r>
        <w:rPr>
          <w:rFonts w:hint="eastAsia" w:eastAsia="仿宋_GB2312"/>
          <w:sz w:val="32"/>
          <w:szCs w:val="32"/>
          <w:lang w:val="en-US" w:eastAsia="zh-CN"/>
        </w:rPr>
        <w:t xml:space="preserve"> </w:t>
      </w:r>
      <w:r>
        <w:rPr>
          <w:rFonts w:hint="eastAsia" w:eastAsia="仿宋_GB2312"/>
          <w:b w:val="0"/>
          <w:bCs w:val="0"/>
          <w:sz w:val="32"/>
          <w:szCs w:val="32"/>
        </w:rPr>
        <w:t>《</w:t>
      </w:r>
      <w:r>
        <w:rPr>
          <w:rFonts w:hint="eastAsia" w:eastAsia="仿宋_GB2312"/>
          <w:b w:val="0"/>
          <w:bCs w:val="0"/>
          <w:sz w:val="32"/>
          <w:szCs w:val="32"/>
          <w:lang w:eastAsia="zh-CN"/>
        </w:rPr>
        <w:t>细则</w:t>
      </w:r>
      <w:r>
        <w:rPr>
          <w:rFonts w:hint="eastAsia" w:eastAsia="仿宋_GB2312"/>
          <w:b w:val="0"/>
          <w:bCs w:val="0"/>
          <w:sz w:val="32"/>
          <w:szCs w:val="32"/>
        </w:rPr>
        <w:t>》</w:t>
      </w:r>
      <w:r>
        <w:rPr>
          <w:rFonts w:hint="eastAsia" w:eastAsia="仿宋_GB2312"/>
          <w:b w:val="0"/>
          <w:bCs w:val="0"/>
          <w:sz w:val="32"/>
          <w:szCs w:val="32"/>
          <w:lang w:eastAsia="zh-CN"/>
        </w:rPr>
        <w:t>第二十二条中所称“</w:t>
      </w:r>
      <w:r>
        <w:rPr>
          <w:rFonts w:hint="eastAsia" w:ascii="仿宋_GB2312" w:hAnsi="宋体" w:eastAsia="仿宋_GB2312"/>
          <w:sz w:val="32"/>
          <w:szCs w:val="32"/>
          <w:lang w:eastAsia="zh-CN"/>
        </w:rPr>
        <w:t>原资质证书予以全部撤回</w:t>
      </w:r>
      <w:r>
        <w:rPr>
          <w:rFonts w:hint="eastAsia" w:eastAsia="仿宋_GB2312"/>
          <w:b w:val="0"/>
          <w:bCs w:val="0"/>
          <w:sz w:val="32"/>
          <w:szCs w:val="32"/>
          <w:lang w:eastAsia="zh-CN"/>
        </w:rPr>
        <w:t>”，指该企业在</w:t>
      </w:r>
      <w:r>
        <w:rPr>
          <w:rFonts w:hint="eastAsia" w:eastAsia="仿宋_GB2312"/>
          <w:b w:val="0"/>
          <w:bCs w:val="0"/>
          <w:sz w:val="32"/>
          <w:szCs w:val="32"/>
        </w:rPr>
        <w:t>《</w:t>
      </w:r>
      <w:r>
        <w:rPr>
          <w:rFonts w:hint="eastAsia" w:eastAsia="仿宋_GB2312"/>
          <w:b w:val="0"/>
          <w:bCs w:val="0"/>
          <w:sz w:val="32"/>
          <w:szCs w:val="32"/>
          <w:lang w:eastAsia="zh-CN"/>
        </w:rPr>
        <w:t>细则</w:t>
      </w:r>
      <w:r>
        <w:rPr>
          <w:rFonts w:hint="eastAsia" w:eastAsia="仿宋_GB2312"/>
          <w:b w:val="0"/>
          <w:bCs w:val="0"/>
          <w:sz w:val="32"/>
          <w:szCs w:val="32"/>
        </w:rPr>
        <w:t>》</w:t>
      </w:r>
      <w:r>
        <w:rPr>
          <w:rFonts w:hint="eastAsia" w:ascii="仿宋_GB2312" w:hAnsi="宋体" w:eastAsia="仿宋_GB2312"/>
          <w:sz w:val="32"/>
          <w:szCs w:val="32"/>
          <w:lang w:eastAsia="zh-CN"/>
        </w:rPr>
        <w:t>施行前已</w:t>
      </w:r>
      <w:r>
        <w:rPr>
          <w:rFonts w:hint="eastAsia" w:ascii="仿宋_GB2312" w:hAnsi="宋体" w:eastAsia="仿宋_GB2312"/>
          <w:sz w:val="32"/>
          <w:szCs w:val="32"/>
        </w:rPr>
        <w:t>取得</w:t>
      </w:r>
      <w:r>
        <w:rPr>
          <w:rFonts w:hint="eastAsia" w:ascii="仿宋_GB2312" w:hAnsi="宋体" w:eastAsia="仿宋_GB2312"/>
          <w:sz w:val="32"/>
          <w:szCs w:val="32"/>
          <w:lang w:eastAsia="zh-CN"/>
        </w:rPr>
        <w:t>的全部公路</w:t>
      </w:r>
      <w:r>
        <w:rPr>
          <w:rFonts w:hint="eastAsia" w:ascii="仿宋_GB2312" w:hAnsi="宋体" w:eastAsia="仿宋_GB2312"/>
          <w:sz w:val="32"/>
          <w:szCs w:val="32"/>
        </w:rPr>
        <w:t>养护资质</w:t>
      </w:r>
      <w:r>
        <w:rPr>
          <w:rFonts w:hint="eastAsia" w:ascii="仿宋_GB2312" w:hAnsi="宋体" w:eastAsia="仿宋_GB2312"/>
          <w:sz w:val="32"/>
          <w:szCs w:val="32"/>
          <w:lang w:eastAsia="zh-CN"/>
        </w:rPr>
        <w:t>证书。如</w:t>
      </w:r>
      <w:r>
        <w:rPr>
          <w:rFonts w:hint="eastAsia" w:ascii="仿宋_GB2312" w:hAnsi="宋体" w:eastAsia="仿宋_GB2312"/>
          <w:sz w:val="32"/>
          <w:szCs w:val="32"/>
          <w:lang w:val="en-US" w:eastAsia="zh-CN"/>
        </w:rPr>
        <w:t>1家企业拥有二类甲（有效期至2022年5月）、三类甲（有效期至2022年12月）、三类乙（有效期至2023年5月）养护资质证书，该企业2022年2月申请资质延续并取得新资质证书后，则未到期的三类甲、三类乙资质证书也予以全部撤回；该企业2022年9月申请资质延续并取得新资质证书后，则未到期的三类乙资质证书也予以撤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中国（福建）自由贸易试验区公路养护作业单位资质告知承诺制实施方案</w:t>
      </w:r>
    </w:p>
    <w:p>
      <w:pPr>
        <w:spacing w:line="580" w:lineRule="exact"/>
        <w:ind w:firstLine="652" w:firstLineChars="200"/>
        <w:rPr>
          <w:rFonts w:eastAsia="黑体"/>
          <w:sz w:val="32"/>
          <w:szCs w:val="36"/>
        </w:rPr>
      </w:pPr>
    </w:p>
    <w:p>
      <w:pPr>
        <w:ind w:left="0" w:leftChars="0" w:firstLine="0" w:firstLineChars="0"/>
        <w:jc w:val="center"/>
        <w:outlineLvl w:val="0"/>
        <w:rPr>
          <w:rFonts w:hint="eastAsia" w:ascii="黑体" w:hAnsi="黑体" w:eastAsia="黑体" w:cs="黑体"/>
          <w:sz w:val="32"/>
          <w:szCs w:val="36"/>
        </w:rPr>
      </w:pPr>
      <w:r>
        <w:rPr>
          <w:rFonts w:hint="eastAsia" w:ascii="黑体" w:hAnsi="黑体" w:eastAsia="黑体" w:cs="黑体"/>
          <w:sz w:val="32"/>
          <w:szCs w:val="36"/>
        </w:rPr>
        <w:t>第一章  总   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52" w:firstLineChars="200"/>
        <w:textAlignment w:val="auto"/>
        <w:rPr>
          <w:rFonts w:eastAsia="仿宋_GB2312"/>
          <w:sz w:val="32"/>
          <w:szCs w:val="32"/>
        </w:rPr>
      </w:pPr>
      <w:r>
        <w:rPr>
          <w:rFonts w:eastAsia="仿宋_GB2312"/>
          <w:sz w:val="32"/>
          <w:szCs w:val="32"/>
        </w:rPr>
        <w:t xml:space="preserve"> 为</w:t>
      </w:r>
      <w:r>
        <w:rPr>
          <w:rFonts w:hint="eastAsia" w:eastAsia="仿宋_GB2312"/>
          <w:sz w:val="32"/>
          <w:szCs w:val="32"/>
          <w:lang w:eastAsia="zh-CN"/>
        </w:rPr>
        <w:t>加强我省自由贸易试验区公路养护作业单位培育</w:t>
      </w:r>
      <w:r>
        <w:rPr>
          <w:rFonts w:eastAsia="仿宋_GB2312"/>
          <w:b w:val="0"/>
          <w:bCs w:val="0"/>
          <w:sz w:val="32"/>
          <w:szCs w:val="32"/>
        </w:rPr>
        <w:t>，根据</w:t>
      </w:r>
      <w:r>
        <w:rPr>
          <w:rFonts w:hint="eastAsia" w:eastAsia="仿宋_GB2312"/>
          <w:b w:val="0"/>
          <w:bCs w:val="0"/>
          <w:sz w:val="32"/>
          <w:szCs w:val="32"/>
        </w:rPr>
        <w:t>交通运输部《公路养护作业单位资质管理办法》（以下简称《办法》）</w:t>
      </w:r>
      <w:r>
        <w:rPr>
          <w:rFonts w:hint="eastAsia" w:eastAsia="仿宋_GB2312"/>
          <w:b w:val="0"/>
          <w:bCs w:val="0"/>
          <w:sz w:val="32"/>
          <w:szCs w:val="32"/>
          <w:lang w:eastAsia="zh-CN"/>
        </w:rPr>
        <w:t>有关要求</w:t>
      </w:r>
      <w:r>
        <w:rPr>
          <w:rFonts w:eastAsia="仿宋_GB2312"/>
          <w:b w:val="0"/>
          <w:bCs w:val="0"/>
          <w:sz w:val="32"/>
          <w:szCs w:val="32"/>
        </w:rPr>
        <w:t>，</w:t>
      </w:r>
      <w:r>
        <w:rPr>
          <w:rFonts w:hint="eastAsia" w:eastAsia="仿宋_GB2312"/>
          <w:b w:val="0"/>
          <w:bCs w:val="0"/>
          <w:sz w:val="32"/>
          <w:szCs w:val="32"/>
        </w:rPr>
        <w:t>结合我省实际，制定本</w:t>
      </w:r>
      <w:r>
        <w:rPr>
          <w:rFonts w:hint="eastAsia" w:eastAsia="仿宋_GB2312"/>
          <w:b w:val="0"/>
          <w:bCs w:val="0"/>
          <w:sz w:val="32"/>
          <w:szCs w:val="32"/>
          <w:lang w:eastAsia="zh-CN"/>
        </w:rPr>
        <w:t>实施方案</w:t>
      </w:r>
      <w:r>
        <w:rPr>
          <w:rFonts w:hint="eastAsia" w:eastAsia="仿宋_GB2312"/>
          <w:b w:val="0"/>
          <w:bCs w:val="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52" w:firstLineChars="200"/>
        <w:textAlignment w:val="auto"/>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本实施方案适用于</w:t>
      </w:r>
      <w:r>
        <w:rPr>
          <w:rFonts w:hint="eastAsia" w:eastAsia="仿宋_GB2312"/>
          <w:sz w:val="32"/>
          <w:szCs w:val="32"/>
        </w:rPr>
        <w:t>注册地在</w:t>
      </w:r>
      <w:r>
        <w:rPr>
          <w:rFonts w:hint="eastAsia" w:eastAsia="仿宋_GB2312"/>
          <w:sz w:val="32"/>
          <w:szCs w:val="32"/>
          <w:lang w:eastAsia="zh-CN"/>
        </w:rPr>
        <w:t>中国（福建）自由贸易试验区，</w:t>
      </w:r>
      <w:r>
        <w:rPr>
          <w:rFonts w:hint="eastAsia" w:eastAsia="仿宋_GB2312"/>
          <w:sz w:val="32"/>
          <w:szCs w:val="32"/>
        </w:rPr>
        <w:t>拟申请路基路面养护乙级资质的企业</w:t>
      </w:r>
      <w:r>
        <w:rPr>
          <w:rFonts w:hint="eastAsia" w:eastAsia="仿宋_GB2312"/>
          <w:sz w:val="32"/>
          <w:szCs w:val="32"/>
          <w:lang w:eastAsia="zh-CN"/>
        </w:rPr>
        <w:t>。</w:t>
      </w:r>
      <w:r>
        <w:rPr>
          <w:rFonts w:hint="eastAsia" w:eastAsia="仿宋_GB2312"/>
          <w:sz w:val="32"/>
          <w:szCs w:val="32"/>
        </w:rPr>
        <w:t>注册地在</w:t>
      </w:r>
      <w:r>
        <w:rPr>
          <w:rFonts w:hint="eastAsia" w:eastAsia="仿宋_GB2312"/>
          <w:sz w:val="32"/>
          <w:szCs w:val="32"/>
          <w:lang w:eastAsia="zh-CN"/>
        </w:rPr>
        <w:t>中国（福建）自由贸易试验区具体指该企业的</w:t>
      </w:r>
      <w:r>
        <w:rPr>
          <w:rFonts w:hint="eastAsia" w:eastAsia="仿宋_GB2312"/>
          <w:sz w:val="32"/>
          <w:szCs w:val="32"/>
        </w:rPr>
        <w:t>《企业法人营业执照》</w:t>
      </w:r>
      <w:r>
        <w:rPr>
          <w:rFonts w:hint="eastAsia" w:eastAsia="仿宋_GB2312"/>
          <w:sz w:val="32"/>
          <w:szCs w:val="32"/>
          <w:lang w:eastAsia="zh-CN"/>
        </w:rPr>
        <w:t>由中国（福建）自由贸易试验区颁发。</w:t>
      </w:r>
    </w:p>
    <w:p>
      <w:pPr>
        <w:jc w:val="center"/>
        <w:outlineLvl w:val="0"/>
        <w:rPr>
          <w:rFonts w:hint="eastAsia" w:ascii="黑体" w:hAnsi="黑体" w:eastAsia="黑体" w:cs="黑体"/>
          <w:sz w:val="32"/>
          <w:szCs w:val="36"/>
        </w:rPr>
      </w:pPr>
    </w:p>
    <w:p>
      <w:pPr>
        <w:ind w:left="0" w:leftChars="0" w:firstLine="0" w:firstLineChars="0"/>
        <w:jc w:val="center"/>
        <w:outlineLvl w:val="0"/>
        <w:rPr>
          <w:rFonts w:hint="eastAsia" w:ascii="黑体" w:hAnsi="黑体" w:eastAsia="黑体" w:cs="黑体"/>
          <w:sz w:val="32"/>
          <w:szCs w:val="36"/>
        </w:rPr>
      </w:pPr>
      <w:r>
        <w:rPr>
          <w:rFonts w:hint="eastAsia" w:ascii="黑体" w:hAnsi="黑体" w:eastAsia="黑体" w:cs="黑体"/>
          <w:sz w:val="32"/>
          <w:szCs w:val="36"/>
        </w:rPr>
        <w:t>第</w:t>
      </w:r>
      <w:r>
        <w:rPr>
          <w:rFonts w:hint="eastAsia" w:ascii="黑体" w:hAnsi="黑体" w:eastAsia="黑体" w:cs="黑体"/>
          <w:sz w:val="32"/>
          <w:szCs w:val="36"/>
          <w:lang w:eastAsia="zh-CN"/>
        </w:rPr>
        <w:t>二</w:t>
      </w:r>
      <w:r>
        <w:rPr>
          <w:rFonts w:hint="eastAsia" w:ascii="黑体" w:hAnsi="黑体" w:eastAsia="黑体" w:cs="黑体"/>
          <w:sz w:val="32"/>
          <w:szCs w:val="36"/>
        </w:rPr>
        <w:t xml:space="preserve">章  </w:t>
      </w:r>
      <w:r>
        <w:rPr>
          <w:rFonts w:hint="eastAsia" w:ascii="黑体" w:hAnsi="黑体" w:eastAsia="黑体" w:cs="黑体"/>
          <w:sz w:val="32"/>
          <w:szCs w:val="36"/>
          <w:lang w:eastAsia="zh-CN"/>
        </w:rPr>
        <w:t>告知承诺制实施程序</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52" w:firstLineChars="200"/>
        <w:textAlignment w:val="auto"/>
        <w:rPr>
          <w:rFonts w:hint="eastAsia" w:eastAsia="仿宋_GB2312"/>
          <w:b w:val="0"/>
          <w:bCs w:val="0"/>
          <w:sz w:val="32"/>
          <w:szCs w:val="32"/>
          <w:lang w:eastAsia="zh-CN"/>
        </w:rPr>
      </w:pPr>
      <w:r>
        <w:rPr>
          <w:rFonts w:hint="eastAsia" w:eastAsia="仿宋_GB2312"/>
          <w:sz w:val="32"/>
          <w:szCs w:val="32"/>
          <w:lang w:val="en-US" w:eastAsia="zh-CN"/>
        </w:rPr>
        <w:t xml:space="preserve"> 注册地</w:t>
      </w:r>
      <w:r>
        <w:rPr>
          <w:rFonts w:hint="eastAsia" w:eastAsia="仿宋_GB2312"/>
          <w:sz w:val="32"/>
          <w:szCs w:val="32"/>
        </w:rPr>
        <w:t>在</w:t>
      </w:r>
      <w:r>
        <w:rPr>
          <w:rFonts w:hint="eastAsia" w:eastAsia="仿宋_GB2312"/>
          <w:sz w:val="32"/>
          <w:szCs w:val="32"/>
          <w:lang w:eastAsia="zh-CN"/>
        </w:rPr>
        <w:t>中国（福建）自由贸易试验区，</w:t>
      </w:r>
      <w:r>
        <w:rPr>
          <w:rFonts w:hint="eastAsia" w:eastAsia="仿宋_GB2312"/>
          <w:sz w:val="32"/>
          <w:szCs w:val="32"/>
        </w:rPr>
        <w:t>拟申请路基路面养护乙级资质的企业，</w:t>
      </w:r>
      <w:r>
        <w:rPr>
          <w:rFonts w:hint="eastAsia" w:eastAsia="仿宋_GB2312"/>
          <w:sz w:val="32"/>
          <w:szCs w:val="32"/>
          <w:lang w:eastAsia="zh-CN"/>
        </w:rPr>
        <w:t>可自主选择是否采用承诺制代替提交资质申报材料。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52" w:firstLineChars="200"/>
        <w:textAlignment w:val="auto"/>
        <w:rPr>
          <w:rFonts w:hint="eastAsia" w:eastAsia="仿宋_GB2312"/>
          <w:b w:val="0"/>
          <w:bCs w:val="0"/>
          <w:sz w:val="32"/>
          <w:szCs w:val="32"/>
          <w:lang w:eastAsia="zh-CN"/>
        </w:rPr>
      </w:pPr>
      <w:r>
        <w:rPr>
          <w:rFonts w:hint="eastAsia" w:eastAsia="仿宋_GB2312"/>
          <w:b w:val="0"/>
          <w:bCs w:val="0"/>
          <w:sz w:val="32"/>
          <w:szCs w:val="32"/>
          <w:lang w:val="en-US" w:eastAsia="zh-CN"/>
        </w:rPr>
        <w:t xml:space="preserve"> </w:t>
      </w:r>
      <w:r>
        <w:rPr>
          <w:rFonts w:hint="eastAsia" w:eastAsia="仿宋_GB2312"/>
          <w:sz w:val="32"/>
          <w:szCs w:val="32"/>
          <w:lang w:eastAsia="zh-CN"/>
        </w:rPr>
        <w:t>采用承诺制的申请企业</w:t>
      </w:r>
      <w:r>
        <w:rPr>
          <w:rFonts w:hint="eastAsia" w:eastAsia="仿宋_GB2312"/>
          <w:sz w:val="32"/>
          <w:szCs w:val="32"/>
        </w:rPr>
        <w:t>只需提交公路养护作业单位资质申请表和</w:t>
      </w:r>
      <w:r>
        <w:rPr>
          <w:rFonts w:hint="eastAsia" w:eastAsia="仿宋_GB2312"/>
          <w:sz w:val="32"/>
          <w:szCs w:val="32"/>
          <w:lang w:eastAsia="zh-CN"/>
        </w:rPr>
        <w:t>证明事项告知承诺书（附后）</w:t>
      </w:r>
      <w:r>
        <w:rPr>
          <w:rFonts w:hint="eastAsia" w:eastAsia="仿宋_GB2312"/>
          <w:sz w:val="32"/>
          <w:szCs w:val="32"/>
        </w:rPr>
        <w:t>，经形式审查后由省交通运输厅</w:t>
      </w:r>
      <w:r>
        <w:rPr>
          <w:rFonts w:hint="eastAsia" w:eastAsia="仿宋_GB2312"/>
          <w:sz w:val="32"/>
          <w:szCs w:val="32"/>
          <w:lang w:eastAsia="zh-CN"/>
        </w:rPr>
        <w:t>直接</w:t>
      </w:r>
      <w:r>
        <w:rPr>
          <w:rFonts w:hint="eastAsia" w:eastAsia="仿宋_GB2312"/>
          <w:sz w:val="32"/>
          <w:szCs w:val="32"/>
        </w:rPr>
        <w:t>作出</w:t>
      </w:r>
      <w:r>
        <w:rPr>
          <w:rFonts w:hint="eastAsia" w:eastAsia="仿宋_GB2312"/>
          <w:sz w:val="32"/>
          <w:szCs w:val="32"/>
          <w:lang w:eastAsia="zh-CN"/>
        </w:rPr>
        <w:t>准予</w:t>
      </w:r>
      <w:r>
        <w:rPr>
          <w:rFonts w:hint="eastAsia" w:eastAsia="仿宋_GB2312"/>
          <w:sz w:val="32"/>
          <w:szCs w:val="32"/>
        </w:rPr>
        <w:t>许可或者不予许可的决定。</w:t>
      </w:r>
      <w:r>
        <w:rPr>
          <w:rFonts w:hint="eastAsia" w:eastAsia="仿宋_GB2312"/>
          <w:b w:val="0"/>
          <w:bCs w:val="0"/>
          <w:sz w:val="32"/>
          <w:szCs w:val="32"/>
          <w:lang w:eastAsia="zh-CN"/>
        </w:rPr>
        <w:t>准予</w:t>
      </w:r>
      <w:r>
        <w:rPr>
          <w:rFonts w:hint="eastAsia" w:eastAsia="仿宋_GB2312"/>
          <w:b w:val="0"/>
          <w:bCs w:val="0"/>
          <w:sz w:val="32"/>
          <w:szCs w:val="32"/>
        </w:rPr>
        <w:t>许可的</w:t>
      </w:r>
      <w:r>
        <w:rPr>
          <w:rFonts w:hint="eastAsia" w:eastAsia="仿宋_GB2312"/>
          <w:sz w:val="32"/>
          <w:szCs w:val="32"/>
        </w:rPr>
        <w:t>，省交通运输厅</w:t>
      </w:r>
      <w:r>
        <w:rPr>
          <w:rFonts w:hint="eastAsia" w:eastAsia="仿宋_GB2312"/>
          <w:sz w:val="32"/>
          <w:szCs w:val="32"/>
          <w:lang w:eastAsia="zh-CN"/>
        </w:rPr>
        <w:t>予以先发证后核查。</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52" w:firstLineChars="200"/>
        <w:textAlignment w:val="auto"/>
        <w:rPr>
          <w:rFonts w:hint="eastAsia" w:eastAsia="仿宋_GB2312"/>
          <w:b w:val="0"/>
          <w:bCs w:val="0"/>
          <w:sz w:val="32"/>
          <w:szCs w:val="32"/>
          <w:lang w:eastAsia="zh-CN"/>
        </w:rPr>
      </w:pPr>
      <w:r>
        <w:rPr>
          <w:rFonts w:hint="eastAsia" w:eastAsia="仿宋_GB2312"/>
          <w:sz w:val="32"/>
          <w:szCs w:val="32"/>
          <w:lang w:val="en-US" w:eastAsia="zh-CN"/>
        </w:rPr>
        <w:t xml:space="preserve"> 对</w:t>
      </w:r>
      <w:r>
        <w:rPr>
          <w:rFonts w:hint="eastAsia" w:eastAsia="仿宋_GB2312"/>
          <w:sz w:val="32"/>
          <w:szCs w:val="32"/>
          <w:lang w:eastAsia="zh-CN"/>
        </w:rPr>
        <w:t>采用承诺制的申请企业的事后核查，由省交通运输厅</w:t>
      </w:r>
      <w:r>
        <w:rPr>
          <w:rFonts w:hint="eastAsia" w:eastAsia="仿宋_GB2312"/>
          <w:sz w:val="32"/>
          <w:szCs w:val="32"/>
        </w:rPr>
        <w:t>在作出许可决定</w:t>
      </w:r>
      <w:r>
        <w:rPr>
          <w:rFonts w:hint="eastAsia" w:eastAsia="仿宋_GB2312"/>
          <w:sz w:val="32"/>
          <w:szCs w:val="32"/>
          <w:lang w:eastAsia="zh-CN"/>
        </w:rPr>
        <w:t>后的</w:t>
      </w:r>
      <w:r>
        <w:rPr>
          <w:rFonts w:hint="eastAsia" w:ascii="仿宋_GB2312" w:hAnsi="仿宋_GB2312" w:eastAsia="仿宋_GB2312" w:cs="仿宋_GB2312"/>
          <w:sz w:val="32"/>
          <w:szCs w:val="32"/>
          <w:lang w:val="en-US" w:eastAsia="zh-CN"/>
        </w:rPr>
        <w:t>30</w:t>
      </w:r>
      <w:r>
        <w:rPr>
          <w:rFonts w:hint="eastAsia" w:eastAsia="仿宋_GB2312"/>
          <w:sz w:val="32"/>
          <w:szCs w:val="32"/>
          <w:lang w:val="en-US" w:eastAsia="zh-CN"/>
        </w:rPr>
        <w:t>日</w:t>
      </w:r>
      <w:r>
        <w:rPr>
          <w:rFonts w:hint="eastAsia" w:eastAsia="仿宋_GB2312"/>
          <w:sz w:val="32"/>
          <w:szCs w:val="32"/>
          <w:lang w:eastAsia="zh-CN"/>
        </w:rPr>
        <w:t>内组织对企业承诺内容开展核查，该企业注册所在地的设区市（区）交通运输局配合，对该企业承诺内容进行真实性复核。需企业提供《办法》及</w:t>
      </w:r>
      <w:r>
        <w:rPr>
          <w:rFonts w:hint="eastAsia" w:eastAsia="仿宋_GB2312"/>
          <w:sz w:val="32"/>
          <w:szCs w:val="32"/>
          <w:lang w:val="en-US" w:eastAsia="zh-CN"/>
        </w:rPr>
        <w:t>《</w:t>
      </w:r>
      <w:r>
        <w:rPr>
          <w:rFonts w:hint="eastAsia" w:eastAsia="仿宋_GB2312"/>
          <w:sz w:val="32"/>
          <w:szCs w:val="32"/>
          <w:lang w:eastAsia="zh-CN"/>
        </w:rPr>
        <w:t>福建省公路养护作业单位资质管理实施细则</w:t>
      </w:r>
      <w:r>
        <w:rPr>
          <w:rFonts w:hint="eastAsia" w:eastAsia="仿宋_GB2312"/>
          <w:sz w:val="32"/>
          <w:szCs w:val="32"/>
          <w:lang w:val="en-US" w:eastAsia="zh-CN"/>
        </w:rPr>
        <w:t>》</w:t>
      </w:r>
      <w:r>
        <w:rPr>
          <w:rFonts w:hint="eastAsia" w:eastAsia="仿宋_GB2312"/>
          <w:sz w:val="32"/>
          <w:szCs w:val="32"/>
          <w:lang w:eastAsia="zh-CN"/>
        </w:rPr>
        <w:t>规定的路基路面养护乙级资质标准的相关资料。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52" w:firstLineChars="200"/>
        <w:textAlignment w:val="auto"/>
        <w:rPr>
          <w:rFonts w:hint="eastAsia" w:eastAsia="仿宋_GB2312"/>
          <w:b w:val="0"/>
          <w:bCs w:val="0"/>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若核查不满足《办法》</w:t>
      </w:r>
      <w:r>
        <w:rPr>
          <w:rFonts w:hint="eastAsia" w:eastAsia="仿宋_GB2312"/>
          <w:sz w:val="32"/>
          <w:szCs w:val="32"/>
          <w:lang w:val="en-US" w:eastAsia="zh-CN"/>
        </w:rPr>
        <w:t>及《</w:t>
      </w:r>
      <w:r>
        <w:rPr>
          <w:rFonts w:hint="eastAsia" w:eastAsia="仿宋_GB2312"/>
          <w:sz w:val="32"/>
          <w:szCs w:val="32"/>
          <w:lang w:eastAsia="zh-CN"/>
        </w:rPr>
        <w:t>福建省公路养护作业单位资质管理实施细则</w:t>
      </w:r>
      <w:r>
        <w:rPr>
          <w:rFonts w:hint="eastAsia" w:eastAsia="仿宋_GB2312"/>
          <w:sz w:val="32"/>
          <w:szCs w:val="32"/>
          <w:lang w:val="en-US" w:eastAsia="zh-CN"/>
        </w:rPr>
        <w:t>》</w:t>
      </w:r>
      <w:r>
        <w:rPr>
          <w:rFonts w:hint="eastAsia" w:eastAsia="仿宋_GB2312"/>
          <w:sz w:val="32"/>
          <w:szCs w:val="32"/>
          <w:lang w:eastAsia="zh-CN"/>
        </w:rPr>
        <w:t>规定的资质标准要求的，撤销该企业公路养护作业</w:t>
      </w:r>
      <w:r>
        <w:rPr>
          <w:rFonts w:hint="eastAsia" w:eastAsia="仿宋_GB2312"/>
          <w:b w:val="0"/>
          <w:bCs w:val="0"/>
          <w:sz w:val="32"/>
          <w:szCs w:val="32"/>
          <w:lang w:eastAsia="zh-CN"/>
        </w:rPr>
        <w:t>单位资质的准予许可决定。</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baseline"/>
        <w:outlineLvl w:val="9"/>
        <w:rPr>
          <w:rFonts w:hint="eastAsia" w:ascii="方正小标宋_GBK" w:hAnsi="方正小标宋_GBK" w:eastAsia="方正小标宋_GBK" w:cs="方正小标宋_GBK"/>
          <w:spacing w:val="0"/>
          <w:sz w:val="44"/>
          <w:szCs w:val="44"/>
          <w:u w:val="none"/>
          <w:lang w:eastAsia="zh-CN"/>
        </w:rPr>
        <w:sectPr>
          <w:headerReference r:id="rId4" w:type="default"/>
          <w:footerReference r:id="rId6" w:type="default"/>
          <w:headerReference r:id="rId5" w:type="even"/>
          <w:footerReference r:id="rId7" w:type="even"/>
          <w:pgSz w:w="11906" w:h="16838"/>
          <w:pgMar w:top="1105" w:right="1531" w:bottom="1871" w:left="1531" w:header="851" w:footer="1247" w:gutter="0"/>
          <w:pgNumType w:fmt="decimal"/>
          <w:cols w:space="720" w:num="1"/>
          <w:titlePg/>
          <w:docGrid w:type="linesAndChars" w:linePitch="579" w:charSpace="1229"/>
        </w:sect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baseline"/>
        <w:outlineLvl w:val="9"/>
        <w:rPr>
          <w:rFonts w:hint="eastAsia" w:ascii="方正小标宋_GBK" w:hAnsi="方正小标宋_GBK" w:eastAsia="方正小标宋_GBK" w:cs="方正小标宋_GBK"/>
          <w:spacing w:val="0"/>
          <w:sz w:val="44"/>
          <w:szCs w:val="44"/>
          <w:u w:val="none"/>
          <w:lang w:eastAsia="zh-CN"/>
        </w:rPr>
      </w:pPr>
      <w:r>
        <w:rPr>
          <w:rFonts w:hint="eastAsia" w:ascii="方正小标宋_GBK" w:hAnsi="方正小标宋_GBK" w:eastAsia="方正小标宋_GBK" w:cs="方正小标宋_GBK"/>
          <w:spacing w:val="0"/>
          <w:sz w:val="44"/>
          <w:szCs w:val="44"/>
          <w:u w:val="none"/>
          <w:lang w:eastAsia="zh-CN"/>
        </w:rPr>
        <w:t>证明事项告知承诺书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baseline"/>
        <w:outlineLvl w:val="9"/>
        <w:rPr>
          <w:rFonts w:hint="eastAsia" w:ascii="方正小标宋_GBK" w:hAnsi="方正小标宋_GBK" w:eastAsia="方正小标宋_GBK" w:cs="方正小标宋_GBK"/>
          <w:spacing w:val="0"/>
          <w:sz w:val="28"/>
          <w:szCs w:val="28"/>
          <w:u w:val="none"/>
          <w:lang w:eastAsia="zh-CN"/>
        </w:rPr>
      </w:pPr>
      <w:r>
        <w:rPr>
          <w:rFonts w:hint="eastAsia" w:ascii="方正小标宋_GBK" w:hAnsi="方正小标宋_GBK" w:eastAsia="方正小标宋_GBK" w:cs="方正小标宋_GBK"/>
          <w:spacing w:val="0"/>
          <w:sz w:val="28"/>
          <w:szCs w:val="28"/>
          <w:u w:val="none"/>
          <w:lang w:eastAsia="zh-CN"/>
        </w:rPr>
        <w:t>（路基路面养护作业单位乙级资质）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eastAsia" w:ascii="仿宋_GB2312" w:hAnsi="仿宋_GB2312" w:eastAsia="仿宋_GB2312"/>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黑体" w:hAnsi="黑体" w:eastAsia="黑体" w:cs="黑体"/>
          <w:spacing w:val="0"/>
          <w:sz w:val="32"/>
          <w:szCs w:val="32"/>
          <w:u w:val="none"/>
          <w:lang w:eastAsia="zh-CN"/>
        </w:rPr>
      </w:pPr>
      <w:r>
        <w:rPr>
          <w:rFonts w:hint="eastAsia" w:ascii="黑体" w:hAnsi="黑体" w:eastAsia="黑体" w:cs="黑体"/>
          <w:spacing w:val="0"/>
          <w:sz w:val="32"/>
          <w:szCs w:val="32"/>
          <w:u w:val="none"/>
          <w:lang w:eastAsia="zh-CN"/>
        </w:rPr>
        <w:t>一、基本信息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spacing w:val="0"/>
          <w:sz w:val="32"/>
          <w:szCs w:val="32"/>
          <w:u w:val="none"/>
          <w:lang w:eastAsia="zh-CN"/>
        </w:rPr>
      </w:pPr>
      <w:r>
        <w:rPr>
          <w:rFonts w:hint="eastAsia" w:ascii="楷体" w:hAnsi="楷体" w:eastAsia="楷体" w:cs="楷体"/>
          <w:b/>
          <w:bCs/>
          <w:spacing w:val="0"/>
          <w:sz w:val="32"/>
          <w:szCs w:val="32"/>
          <w:u w:val="none"/>
          <w:lang w:eastAsia="zh-CN"/>
        </w:rPr>
        <w:t>(一)申请人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姓名（自然人）：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证件类型:         </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eastAsia="zh-CN"/>
        </w:rPr>
        <w:t>证件编号: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联系方式：</w:t>
      </w:r>
      <w:r>
        <w:rPr>
          <w:rFonts w:hint="eastAsia" w:ascii="仿宋_GB2312" w:hAnsi="仿宋_GB2312" w:eastAsia="仿宋_GB2312" w:cs="仿宋_GB2312"/>
          <w:spacing w:val="0"/>
          <w:sz w:val="32"/>
          <w:szCs w:val="32"/>
          <w:u w:val="none"/>
          <w:lang w:val="en-US" w:eastAsia="zh-CN"/>
        </w:rPr>
        <w:t xml:space="preserve">           通讯地址：</w:t>
      </w:r>
      <w:r>
        <w:rPr>
          <w:rFonts w:hint="eastAsia" w:ascii="仿宋_GB2312" w:hAnsi="仿宋_GB2312" w:eastAsia="仿宋_GB2312" w:cs="仿宋_GB2312"/>
          <w:spacing w:val="0"/>
          <w:sz w:val="32"/>
          <w:szCs w:val="32"/>
          <w:u w:val="none"/>
          <w:lang w:eastAsia="zh-CN"/>
        </w:rPr>
        <w:t>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名称（法人、非法人组织）：</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组织机构代码：</w:t>
      </w:r>
      <w:r>
        <w:rPr>
          <w:rFonts w:hint="eastAsia" w:ascii="仿宋_GB2312" w:hAnsi="仿宋_GB2312" w:eastAsia="仿宋_GB2312" w:cs="仿宋_GB2312"/>
          <w:spacing w:val="0"/>
          <w:sz w:val="32"/>
          <w:szCs w:val="32"/>
          <w:u w:val="none"/>
          <w:lang w:val="en-US" w:eastAsia="zh-CN"/>
        </w:rPr>
        <w:t xml:space="preserve">       法定代表人（负责人）：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注册登记地址：</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eastAsia="zh-CN"/>
        </w:rPr>
        <w:t>送达地址：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代理人身份信息及联系方式：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spacing w:val="0"/>
          <w:sz w:val="32"/>
          <w:szCs w:val="32"/>
          <w:u w:val="none"/>
          <w:lang w:eastAsia="zh-CN"/>
        </w:rPr>
      </w:pPr>
      <w:r>
        <w:rPr>
          <w:rFonts w:hint="eastAsia" w:ascii="楷体" w:hAnsi="楷体" w:eastAsia="楷体" w:cs="楷体"/>
          <w:b/>
          <w:bCs/>
          <w:spacing w:val="0"/>
          <w:sz w:val="32"/>
          <w:szCs w:val="32"/>
          <w:u w:val="none"/>
          <w:lang w:eastAsia="zh-CN"/>
        </w:rPr>
        <w:t>(二)行政机关</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名称:        </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eastAsia="zh-CN"/>
        </w:rPr>
        <w:t> </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eastAsia="zh-CN"/>
        </w:rPr>
        <w:t>联系方式: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黑体" w:hAnsi="黑体" w:eastAsia="黑体" w:cs="黑体"/>
          <w:spacing w:val="0"/>
          <w:sz w:val="32"/>
          <w:szCs w:val="32"/>
          <w:u w:val="none"/>
          <w:lang w:eastAsia="zh-CN"/>
        </w:rPr>
      </w:pPr>
      <w:r>
        <w:rPr>
          <w:rFonts w:hint="eastAsia" w:ascii="黑体" w:hAnsi="黑体" w:eastAsia="黑体" w:cs="黑体"/>
          <w:spacing w:val="0"/>
          <w:sz w:val="32"/>
          <w:szCs w:val="32"/>
          <w:u w:val="none"/>
          <w:lang w:eastAsia="zh-CN"/>
        </w:rPr>
        <w:t>二、行政机关告知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 xml:space="preserve">(一)政务服务事项名称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公路养护作业单位资质许可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w:t>
      </w:r>
      <w:r>
        <w:rPr>
          <w:rFonts w:hint="eastAsia" w:ascii="楷体" w:hAnsi="楷体" w:eastAsia="楷体" w:cs="楷体"/>
          <w:b/>
          <w:bCs/>
          <w:color w:val="auto"/>
          <w:spacing w:val="0"/>
          <w:sz w:val="32"/>
          <w:szCs w:val="32"/>
          <w:u w:val="none"/>
          <w:lang w:val="en-US" w:eastAsia="zh-CN"/>
        </w:rPr>
        <w:t>二</w:t>
      </w:r>
      <w:r>
        <w:rPr>
          <w:rFonts w:hint="eastAsia" w:ascii="楷体" w:hAnsi="楷体" w:eastAsia="楷体" w:cs="楷体"/>
          <w:b/>
          <w:bCs/>
          <w:color w:val="auto"/>
          <w:spacing w:val="0"/>
          <w:sz w:val="32"/>
          <w:szCs w:val="32"/>
          <w:u w:val="none"/>
          <w:lang w:eastAsia="zh-CN"/>
        </w:rPr>
        <w:t>)证明事项名称</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公路路基路面养护作业单位乙级资质许可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(三)设定证明的依据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u w:val="none"/>
          <w:lang w:eastAsia="zh-CN"/>
        </w:rPr>
        <w:t>《公路安全保护条例》，</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lang w:eastAsia="zh-CN"/>
        </w:rPr>
        <w:t>公路养护作业单位资质管理办法</w:t>
      </w:r>
      <w:r>
        <w:rPr>
          <w:rFonts w:hint="eastAsia" w:ascii="仿宋_GB2312" w:hAnsi="仿宋_GB2312" w:eastAsia="仿宋_GB2312" w:cs="仿宋_GB2312"/>
          <w:color w:val="auto"/>
          <w:spacing w:val="0"/>
          <w:sz w:val="32"/>
          <w:szCs w:val="32"/>
          <w:u w:val="none"/>
          <w:lang w:val="en-US" w:eastAsia="zh-CN"/>
        </w:rPr>
        <w:t>》（交通运输部令2021年第22号），</w:t>
      </w:r>
      <w:r>
        <w:rPr>
          <w:rFonts w:hint="eastAsia" w:ascii="仿宋_GB2312" w:hAnsi="仿宋_GB2312" w:eastAsia="仿宋_GB2312" w:cs="仿宋_GB2312"/>
          <w:color w:val="auto"/>
          <w:spacing w:val="0"/>
          <w:sz w:val="32"/>
          <w:szCs w:val="32"/>
          <w:u w:val="none"/>
          <w:lang w:eastAsia="zh-CN"/>
        </w:rPr>
        <w:t>交通运输部办公厅《关于贯彻落实</w:t>
      </w:r>
      <w:r>
        <w:rPr>
          <w:rFonts w:hint="eastAsia" w:ascii="仿宋_GB2312" w:hAnsi="仿宋_GB2312" w:eastAsia="仿宋_GB2312" w:cs="仿宋_GB2312"/>
          <w:color w:val="auto"/>
          <w:spacing w:val="0"/>
          <w:sz w:val="32"/>
          <w:szCs w:val="32"/>
          <w:u w:val="none"/>
          <w:lang w:val="en-US" w:eastAsia="zh-CN"/>
        </w:rPr>
        <w:t>&lt;</w:t>
      </w:r>
      <w:r>
        <w:rPr>
          <w:rFonts w:hint="eastAsia" w:ascii="仿宋_GB2312" w:hAnsi="仿宋_GB2312" w:eastAsia="仿宋_GB2312" w:cs="仿宋_GB2312"/>
          <w:color w:val="auto"/>
          <w:spacing w:val="0"/>
          <w:sz w:val="32"/>
          <w:szCs w:val="32"/>
          <w:u w:val="none"/>
          <w:lang w:eastAsia="zh-CN"/>
        </w:rPr>
        <w:t>公路养护作业单位资质管理办法</w:t>
      </w:r>
      <w:r>
        <w:rPr>
          <w:rFonts w:hint="eastAsia" w:ascii="仿宋_GB2312" w:hAnsi="仿宋_GB2312" w:eastAsia="仿宋_GB2312" w:cs="仿宋_GB2312"/>
          <w:color w:val="auto"/>
          <w:spacing w:val="0"/>
          <w:sz w:val="32"/>
          <w:szCs w:val="32"/>
          <w:u w:val="none"/>
          <w:lang w:val="en-US" w:eastAsia="zh-CN"/>
        </w:rPr>
        <w:t>&gt;的通知</w:t>
      </w:r>
      <w:r>
        <w:rPr>
          <w:rFonts w:hint="eastAsia" w:ascii="仿宋_GB2312" w:hAnsi="仿宋_GB2312" w:eastAsia="仿宋_GB2312" w:cs="仿宋_GB2312"/>
          <w:color w:val="auto"/>
          <w:spacing w:val="0"/>
          <w:sz w:val="32"/>
          <w:szCs w:val="32"/>
          <w:u w:val="none"/>
          <w:lang w:eastAsia="zh-CN"/>
        </w:rPr>
        <w:t>》（交办公路函〔20</w:t>
      </w:r>
      <w:r>
        <w:rPr>
          <w:rFonts w:hint="eastAsia" w:ascii="仿宋_GB2312" w:hAnsi="仿宋_GB2312" w:eastAsia="仿宋_GB2312" w:cs="仿宋_GB2312"/>
          <w:color w:val="auto"/>
          <w:spacing w:val="0"/>
          <w:sz w:val="32"/>
          <w:szCs w:val="32"/>
          <w:u w:val="none"/>
          <w:lang w:val="en-US" w:eastAsia="zh-CN"/>
        </w:rPr>
        <w:t>21</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1526</w:t>
      </w:r>
      <w:r>
        <w:rPr>
          <w:rFonts w:hint="eastAsia" w:ascii="仿宋_GB2312" w:hAnsi="仿宋_GB2312" w:eastAsia="仿宋_GB2312" w:cs="仿宋_GB2312"/>
          <w:color w:val="auto"/>
          <w:spacing w:val="0"/>
          <w:sz w:val="32"/>
          <w:szCs w:val="32"/>
          <w:u w:val="none"/>
          <w:lang w:eastAsia="zh-CN"/>
        </w:rPr>
        <w:t>号），</w:t>
      </w:r>
      <w:r>
        <w:rPr>
          <w:rFonts w:hint="eastAsia" w:ascii="仿宋_GB2312" w:hAnsi="仿宋_GB2312" w:eastAsia="仿宋_GB2312" w:cs="仿宋_GB2312"/>
          <w:color w:val="auto"/>
          <w:spacing w:val="0"/>
          <w:sz w:val="32"/>
          <w:szCs w:val="32"/>
          <w:highlight w:val="none"/>
          <w:u w:val="none"/>
          <w:lang w:eastAsia="zh-CN"/>
        </w:rPr>
        <w:t>福建省交通运输厅《关于印发</w:t>
      </w:r>
      <w:r>
        <w:rPr>
          <w:rFonts w:hint="eastAsia" w:ascii="仿宋_GB2312" w:hAnsi="仿宋_GB2312" w:eastAsia="仿宋_GB2312" w:cs="仿宋_GB2312"/>
          <w:color w:val="auto"/>
          <w:spacing w:val="0"/>
          <w:sz w:val="32"/>
          <w:szCs w:val="32"/>
          <w:highlight w:val="none"/>
          <w:u w:val="none"/>
          <w:lang w:val="en-US" w:eastAsia="zh-CN"/>
        </w:rPr>
        <w:t>&lt;</w:t>
      </w:r>
      <w:r>
        <w:rPr>
          <w:rFonts w:hint="eastAsia" w:ascii="仿宋_GB2312" w:hAnsi="仿宋_GB2312" w:eastAsia="仿宋_GB2312" w:cs="仿宋_GB2312"/>
          <w:color w:val="auto"/>
          <w:spacing w:val="0"/>
          <w:sz w:val="32"/>
          <w:szCs w:val="32"/>
          <w:highlight w:val="none"/>
          <w:u w:val="none"/>
          <w:lang w:eastAsia="zh-CN"/>
        </w:rPr>
        <w:t>福建省公路养护作业单位资质管理实施细则</w:t>
      </w:r>
      <w:r>
        <w:rPr>
          <w:rFonts w:hint="eastAsia" w:ascii="仿宋_GB2312" w:hAnsi="仿宋_GB2312" w:eastAsia="仿宋_GB2312" w:cs="仿宋_GB2312"/>
          <w:color w:val="auto"/>
          <w:spacing w:val="0"/>
          <w:sz w:val="32"/>
          <w:szCs w:val="32"/>
          <w:highlight w:val="none"/>
          <w:u w:val="none"/>
          <w:lang w:val="en-US" w:eastAsia="zh-CN"/>
        </w:rPr>
        <w:t>&gt;的通知</w:t>
      </w:r>
      <w:r>
        <w:rPr>
          <w:rFonts w:hint="eastAsia" w:ascii="仿宋_GB2312" w:hAnsi="仿宋_GB2312" w:eastAsia="仿宋_GB2312" w:cs="仿宋_GB2312"/>
          <w:color w:val="auto"/>
          <w:spacing w:val="0"/>
          <w:sz w:val="32"/>
          <w:szCs w:val="32"/>
          <w:highlight w:val="none"/>
          <w:u w:val="none"/>
          <w:lang w:eastAsia="zh-CN"/>
        </w:rPr>
        <w:t>》（闽交建〔20</w:t>
      </w:r>
      <w:r>
        <w:rPr>
          <w:rFonts w:hint="eastAsia" w:ascii="仿宋_GB2312" w:hAnsi="仿宋_GB2312" w:eastAsia="仿宋_GB2312" w:cs="仿宋_GB2312"/>
          <w:color w:val="auto"/>
          <w:spacing w:val="0"/>
          <w:sz w:val="32"/>
          <w:szCs w:val="32"/>
          <w:highlight w:val="none"/>
          <w:u w:val="none"/>
          <w:lang w:val="en-US" w:eastAsia="zh-CN"/>
        </w:rPr>
        <w:t>21</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cs="仿宋_GB2312"/>
          <w:color w:val="auto"/>
          <w:spacing w:val="0"/>
          <w:sz w:val="32"/>
          <w:szCs w:val="32"/>
          <w:highlight w:val="none"/>
          <w:u w:val="none"/>
          <w:lang w:val="en-US" w:eastAsia="zh-CN"/>
        </w:rPr>
        <w:t>34</w:t>
      </w:r>
      <w:r>
        <w:rPr>
          <w:rFonts w:hint="eastAsia" w:ascii="仿宋_GB2312" w:hAnsi="仿宋_GB2312" w:eastAsia="仿宋_GB2312" w:cs="仿宋_GB2312"/>
          <w:color w:val="auto"/>
          <w:spacing w:val="0"/>
          <w:sz w:val="32"/>
          <w:szCs w:val="32"/>
          <w:highlight w:val="none"/>
          <w:u w:val="none"/>
          <w:lang w:eastAsia="zh-CN"/>
        </w:rPr>
        <w:t>号）</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(四)证明的内容</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从业单位企业法人营业执照或者事业单位法人证书。</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符合</w:t>
      </w:r>
      <w:r>
        <w:rPr>
          <w:rFonts w:hint="eastAsia" w:eastAsia="仿宋_GB2312"/>
          <w:sz w:val="32"/>
          <w:szCs w:val="32"/>
          <w:highlight w:val="none"/>
        </w:rPr>
        <w:t>《</w:t>
      </w:r>
      <w:r>
        <w:rPr>
          <w:rFonts w:hint="eastAsia" w:ascii="仿宋_GB2312" w:hAnsi="仿宋_GB2312" w:eastAsia="仿宋_GB2312" w:cs="仿宋_GB2312"/>
          <w:color w:val="auto"/>
          <w:spacing w:val="0"/>
          <w:sz w:val="32"/>
          <w:szCs w:val="32"/>
          <w:highlight w:val="none"/>
          <w:u w:val="none"/>
          <w:lang w:eastAsia="zh-CN"/>
        </w:rPr>
        <w:t>公路养护作业单位资质管理办法</w:t>
      </w:r>
      <w:r>
        <w:rPr>
          <w:rFonts w:hint="eastAsia" w:eastAsia="仿宋_GB2312"/>
          <w:sz w:val="32"/>
          <w:szCs w:val="32"/>
          <w:highlight w:val="none"/>
        </w:rPr>
        <w:t>》及</w:t>
      </w:r>
      <w:r>
        <w:rPr>
          <w:rFonts w:hint="eastAsia" w:ascii="仿宋_GB2312" w:hAnsi="仿宋_GB2312" w:eastAsia="仿宋_GB2312" w:cs="仿宋_GB2312"/>
          <w:color w:val="auto"/>
          <w:spacing w:val="0"/>
          <w:sz w:val="32"/>
          <w:szCs w:val="32"/>
          <w:highlight w:val="none"/>
          <w:u w:val="none"/>
          <w:lang w:eastAsia="zh-CN"/>
        </w:rPr>
        <w:t>《福建省公路养护作业单位资质管理实施细则》中路基路面乙级资质许可标准要求。</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(五)告知承诺适用对象</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本证明事项申请人可自主选择是否采用告知承诺</w:t>
      </w:r>
      <w:r>
        <w:rPr>
          <w:rFonts w:hint="eastAsia" w:ascii="仿宋_GB2312" w:hAnsi="仿宋_GB2312" w:cs="仿宋_GB2312"/>
          <w:spacing w:val="0"/>
          <w:sz w:val="32"/>
          <w:szCs w:val="32"/>
          <w:u w:val="none"/>
          <w:lang w:eastAsia="zh-CN"/>
        </w:rPr>
        <w:t>代替</w:t>
      </w:r>
      <w:r>
        <w:rPr>
          <w:rFonts w:hint="eastAsia" w:eastAsia="仿宋_GB2312"/>
          <w:sz w:val="32"/>
          <w:szCs w:val="32"/>
          <w:lang w:eastAsia="zh-CN"/>
        </w:rPr>
        <w:t>提交资质申报材料</w:t>
      </w:r>
      <w:r>
        <w:rPr>
          <w:rFonts w:hint="eastAsia" w:ascii="仿宋_GB2312" w:hAnsi="仿宋_GB2312" w:eastAsia="仿宋_GB2312" w:cs="仿宋_GB2312"/>
          <w:spacing w:val="0"/>
          <w:sz w:val="32"/>
          <w:szCs w:val="32"/>
          <w:u w:val="none"/>
          <w:lang w:eastAsia="zh-CN"/>
        </w:rPr>
        <w:t>，申请人不愿承诺或无法承诺的，应当提交规定的</w:t>
      </w:r>
      <w:r>
        <w:rPr>
          <w:rFonts w:hint="eastAsia" w:eastAsia="仿宋_GB2312"/>
          <w:sz w:val="32"/>
          <w:szCs w:val="32"/>
          <w:lang w:eastAsia="zh-CN"/>
        </w:rPr>
        <w:t>资质申报材料</w:t>
      </w:r>
      <w:r>
        <w:rPr>
          <w:rFonts w:hint="eastAsia" w:ascii="仿宋_GB2312" w:hAnsi="仿宋_GB2312" w:eastAsia="仿宋_GB2312" w:cs="仿宋_GB2312"/>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(六)承诺的方式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本证明事项采用书面承诺方式，申请人愿意作出承诺的，应当向行政机关提交签字（盖章）后的告知承诺书原件。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(七)承诺的效力</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申请人书面承诺已经符合告知的条件、要求，并愿意承担不实承诺的法律责任后，行政机关不再索要有关证明而依据书面承诺办理相关事项。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楷体" w:hAnsi="楷体" w:eastAsia="楷体" w:cs="楷体"/>
          <w:b/>
          <w:bCs/>
          <w:color w:val="auto"/>
          <w:spacing w:val="0"/>
          <w:sz w:val="32"/>
          <w:szCs w:val="32"/>
          <w:u w:val="none"/>
          <w:lang w:eastAsia="zh-CN"/>
        </w:rPr>
      </w:pPr>
      <w:r>
        <w:rPr>
          <w:rFonts w:hint="eastAsia" w:ascii="楷体" w:hAnsi="楷体" w:eastAsia="楷体" w:cs="楷体"/>
          <w:b/>
          <w:bCs/>
          <w:color w:val="auto"/>
          <w:spacing w:val="0"/>
          <w:sz w:val="32"/>
          <w:szCs w:val="32"/>
          <w:u w:val="none"/>
          <w:lang w:eastAsia="zh-CN"/>
        </w:rPr>
        <w:t>(八)不实承诺的责任</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准予</w:t>
      </w:r>
      <w:r>
        <w:rPr>
          <w:rFonts w:hint="eastAsia" w:ascii="仿宋_GB2312" w:hAnsi="仿宋_GB2312" w:eastAsia="仿宋_GB2312" w:cs="仿宋_GB2312"/>
          <w:b w:val="0"/>
          <w:bCs w:val="0"/>
          <w:sz w:val="32"/>
          <w:szCs w:val="32"/>
          <w:highlight w:val="none"/>
        </w:rPr>
        <w:t>许可的</w:t>
      </w:r>
      <w:r>
        <w:rPr>
          <w:rFonts w:hint="eastAsia" w:ascii="仿宋_GB2312" w:hAnsi="仿宋_GB2312" w:eastAsia="仿宋_GB2312" w:cs="仿宋_GB2312"/>
          <w:sz w:val="32"/>
          <w:szCs w:val="32"/>
          <w:highlight w:val="none"/>
        </w:rPr>
        <w:t>，省交通运输厅</w:t>
      </w:r>
      <w:r>
        <w:rPr>
          <w:rFonts w:hint="eastAsia" w:ascii="仿宋_GB2312" w:hAnsi="仿宋_GB2312" w:eastAsia="仿宋_GB2312" w:cs="仿宋_GB2312"/>
          <w:sz w:val="32"/>
          <w:szCs w:val="32"/>
          <w:highlight w:val="none"/>
          <w:lang w:eastAsia="zh-CN"/>
        </w:rPr>
        <w:t>予以先发证后核查。</w:t>
      </w:r>
      <w:r>
        <w:rPr>
          <w:rFonts w:hint="eastAsia" w:ascii="仿宋_GB2312" w:hAnsi="仿宋_GB2312" w:eastAsia="仿宋_GB2312" w:cs="仿宋_GB2312"/>
          <w:sz w:val="32"/>
          <w:szCs w:val="32"/>
          <w:highlight w:val="none"/>
        </w:rPr>
        <w:t>省交通运输厅在作出许可决定</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30日</w:t>
      </w:r>
      <w:r>
        <w:rPr>
          <w:rFonts w:hint="eastAsia" w:ascii="仿宋_GB2312" w:hAnsi="仿宋_GB2312" w:eastAsia="仿宋_GB2312" w:cs="仿宋_GB2312"/>
          <w:sz w:val="32"/>
          <w:szCs w:val="32"/>
          <w:highlight w:val="none"/>
        </w:rPr>
        <w:t>内</w:t>
      </w:r>
      <w:r>
        <w:rPr>
          <w:rFonts w:hint="eastAsia" w:ascii="仿宋_GB2312" w:hAnsi="仿宋_GB2312" w:eastAsia="仿宋_GB2312" w:cs="仿宋_GB2312"/>
          <w:sz w:val="32"/>
          <w:szCs w:val="32"/>
          <w:highlight w:val="none"/>
          <w:lang w:eastAsia="zh-CN"/>
        </w:rPr>
        <w:t>组织</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承诺内容</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核查。若核查</w:t>
      </w:r>
      <w:r>
        <w:rPr>
          <w:rFonts w:hint="eastAsia" w:ascii="仿宋_GB2312" w:hAnsi="仿宋_GB2312" w:eastAsia="仿宋_GB2312" w:cs="仿宋_GB2312"/>
          <w:sz w:val="32"/>
          <w:szCs w:val="32"/>
          <w:highlight w:val="none"/>
          <w:lang w:eastAsia="zh-CN"/>
        </w:rPr>
        <w:t>不满足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pacing w:val="0"/>
          <w:sz w:val="32"/>
          <w:szCs w:val="32"/>
          <w:highlight w:val="none"/>
          <w:u w:val="none"/>
          <w:lang w:eastAsia="zh-CN"/>
        </w:rPr>
        <w:t>公路养护作业单位资质管理办法</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color w:val="auto"/>
          <w:spacing w:val="0"/>
          <w:sz w:val="32"/>
          <w:szCs w:val="32"/>
          <w:highlight w:val="none"/>
          <w:u w:val="none"/>
          <w:lang w:eastAsia="zh-CN"/>
        </w:rPr>
        <w:t>《福建省公路养护作业单位资质管理实施细则》中</w:t>
      </w:r>
      <w:r>
        <w:rPr>
          <w:rFonts w:hint="eastAsia" w:ascii="仿宋_GB2312" w:hAnsi="仿宋_GB2312" w:eastAsia="仿宋_GB2312" w:cs="仿宋_GB2312"/>
          <w:sz w:val="32"/>
          <w:szCs w:val="32"/>
          <w:highlight w:val="none"/>
          <w:lang w:eastAsia="zh-CN"/>
        </w:rPr>
        <w:t>资质标准要求的</w:t>
      </w:r>
      <w:r>
        <w:rPr>
          <w:rFonts w:hint="eastAsia" w:ascii="仿宋_GB2312" w:hAnsi="仿宋_GB2312" w:eastAsia="仿宋_GB2312" w:cs="仿宋_GB2312"/>
          <w:sz w:val="32"/>
          <w:szCs w:val="32"/>
          <w:highlight w:val="none"/>
        </w:rPr>
        <w:t>，撤销</w:t>
      </w:r>
      <w:r>
        <w:rPr>
          <w:rFonts w:hint="eastAsia" w:ascii="仿宋_GB2312" w:hAnsi="仿宋_GB2312" w:eastAsia="仿宋_GB2312" w:cs="仿宋_GB2312"/>
          <w:spacing w:val="0"/>
          <w:sz w:val="32"/>
          <w:szCs w:val="32"/>
          <w:highlight w:val="none"/>
          <w:u w:val="none"/>
          <w:lang w:eastAsia="zh-CN"/>
        </w:rPr>
        <w:t>申请人</w:t>
      </w:r>
      <w:r>
        <w:rPr>
          <w:rFonts w:hint="eastAsia" w:ascii="仿宋_GB2312" w:hAnsi="仿宋_GB2312" w:eastAsia="仿宋_GB2312" w:cs="仿宋_GB2312"/>
          <w:sz w:val="32"/>
          <w:szCs w:val="32"/>
          <w:highlight w:val="none"/>
        </w:rPr>
        <w:t>公路养护作业单位资质的准予许可决定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省交通运输厅及其委托核查单位在执行告知承诺制度中已尽到一般审慎义务的，由于申请人不实承诺或违反承诺产生的一切法律法律责任由申请人承担。</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u w:val="none"/>
          <w:lang w:eastAsia="zh-CN"/>
        </w:rPr>
        <w:t>对执意隐瞒真实情况、提供虚假承诺办理资质的，</w:t>
      </w:r>
      <w:r>
        <w:rPr>
          <w:rFonts w:hint="eastAsia" w:ascii="仿宋_GB2312" w:hAnsi="仿宋_GB2312" w:eastAsia="仿宋_GB2312" w:cs="仿宋_GB2312"/>
          <w:sz w:val="32"/>
          <w:szCs w:val="32"/>
          <w:highlight w:val="none"/>
          <w:lang w:eastAsia="zh-CN"/>
        </w:rPr>
        <w:t>申请人在三年内不得再次申请该行政许可</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黑体" w:hAnsi="黑体" w:eastAsia="黑体" w:cs="黑体"/>
          <w:spacing w:val="0"/>
          <w:sz w:val="32"/>
          <w:szCs w:val="32"/>
          <w:u w:val="none"/>
          <w:lang w:eastAsia="zh-CN"/>
        </w:rPr>
      </w:pPr>
      <w:r>
        <w:rPr>
          <w:rFonts w:hint="eastAsia" w:ascii="黑体" w:hAnsi="黑体" w:eastAsia="黑体" w:cs="黑体"/>
          <w:spacing w:val="0"/>
          <w:sz w:val="32"/>
          <w:szCs w:val="32"/>
          <w:u w:val="none"/>
          <w:lang w:eastAsia="zh-CN"/>
        </w:rPr>
        <w:t>三、申请人承诺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b w:val="0"/>
          <w:bCs w:val="0"/>
          <w:spacing w:val="0"/>
          <w:sz w:val="32"/>
          <w:szCs w:val="32"/>
          <w:u w:val="none"/>
          <w:lang w:eastAsia="zh-CN"/>
        </w:rPr>
      </w:pPr>
      <w:r>
        <w:rPr>
          <w:rFonts w:hint="eastAsia" w:ascii="仿宋_GB2312" w:hAnsi="仿宋_GB2312" w:eastAsia="仿宋_GB2312"/>
          <w:b w:val="0"/>
          <w:bCs w:val="0"/>
          <w:spacing w:val="0"/>
          <w:sz w:val="32"/>
          <w:szCs w:val="32"/>
          <w:u w:val="none"/>
          <w:lang w:eastAsia="zh-CN"/>
        </w:rPr>
        <w:t>申请人现作出下列承诺: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lang w:eastAsia="zh-CN"/>
        </w:rPr>
        <w:t>(一)已经知晓行政机关告知的全部内容，并已提供项目法人授权委托书；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lang w:eastAsia="zh-CN"/>
        </w:rPr>
        <w:t>(二)自身已符合行政机关告知的条件、要求，具体是:</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color w:val="auto"/>
          <w:spacing w:val="0"/>
          <w:sz w:val="32"/>
          <w:szCs w:val="32"/>
          <w:u w:val="none"/>
          <w:lang w:eastAsia="zh-CN"/>
        </w:rPr>
      </w:pPr>
      <w:r>
        <w:rPr>
          <w:rFonts w:hint="eastAsia" w:eastAsia="仿宋_GB2312"/>
          <w:sz w:val="32"/>
          <w:szCs w:val="32"/>
        </w:rPr>
        <w:t>《企业法人营业执照》</w:t>
      </w:r>
      <w:r>
        <w:rPr>
          <w:rFonts w:hint="eastAsia" w:eastAsia="仿宋_GB2312"/>
          <w:sz w:val="32"/>
          <w:szCs w:val="32"/>
          <w:lang w:eastAsia="zh-CN"/>
        </w:rPr>
        <w:t>由中国（福建）自由贸易试验区相关职能部门颁发</w:t>
      </w:r>
      <w:r>
        <w:rPr>
          <w:rFonts w:hint="eastAsia" w:ascii="仿宋_GB2312" w:hAnsi="仿宋_GB2312" w:eastAsia="仿宋_GB2312" w:cs="仿宋_GB2312"/>
          <w:b w:val="0"/>
          <w:bCs w:val="0"/>
          <w:color w:val="auto"/>
          <w:spacing w:val="0"/>
          <w:sz w:val="32"/>
          <w:szCs w:val="32"/>
          <w:u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仿宋_GB2312" w:hAnsi="仿宋_GB2312" w:eastAsia="仿宋_GB2312" w:cs="仿宋_GB2312"/>
          <w:b w:val="0"/>
          <w:bCs w:val="0"/>
          <w:color w:val="auto"/>
          <w:spacing w:val="0"/>
          <w:sz w:val="32"/>
          <w:szCs w:val="32"/>
          <w:highlight w:val="none"/>
          <w:u w:val="none"/>
          <w:lang w:eastAsia="zh-CN"/>
        </w:rPr>
        <w:t>符合</w:t>
      </w:r>
      <w:r>
        <w:rPr>
          <w:rFonts w:hint="eastAsia" w:eastAsia="仿宋_GB2312"/>
          <w:sz w:val="32"/>
          <w:szCs w:val="32"/>
          <w:highlight w:val="none"/>
        </w:rPr>
        <w:t>《</w:t>
      </w:r>
      <w:r>
        <w:rPr>
          <w:rFonts w:hint="eastAsia" w:ascii="仿宋_GB2312" w:hAnsi="仿宋_GB2312" w:eastAsia="仿宋_GB2312" w:cs="仿宋_GB2312"/>
          <w:color w:val="auto"/>
          <w:spacing w:val="0"/>
          <w:sz w:val="32"/>
          <w:szCs w:val="32"/>
          <w:highlight w:val="none"/>
          <w:u w:val="none"/>
          <w:lang w:eastAsia="zh-CN"/>
        </w:rPr>
        <w:t>公路养护作业单位资质管理办法</w:t>
      </w:r>
      <w:r>
        <w:rPr>
          <w:rFonts w:hint="eastAsia" w:eastAsia="仿宋_GB2312"/>
          <w:sz w:val="32"/>
          <w:szCs w:val="32"/>
          <w:highlight w:val="none"/>
        </w:rPr>
        <w:t>》及</w:t>
      </w:r>
      <w:r>
        <w:rPr>
          <w:rFonts w:hint="eastAsia" w:ascii="仿宋_GB2312" w:hAnsi="仿宋_GB2312" w:eastAsia="仿宋_GB2312" w:cs="仿宋_GB2312"/>
          <w:color w:val="auto"/>
          <w:spacing w:val="0"/>
          <w:sz w:val="32"/>
          <w:szCs w:val="32"/>
          <w:highlight w:val="none"/>
          <w:u w:val="none"/>
          <w:lang w:eastAsia="zh-CN"/>
        </w:rPr>
        <w:t>《福建省公路养护作业单位资质管理实施细则》中路基路面乙级资质许可标准要求。</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lang w:eastAsia="zh-CN"/>
        </w:rPr>
        <w:t>(三)愿意承担不实承诺的法律责任;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lang w:eastAsia="zh-CN"/>
        </w:rPr>
        <w:t>(四)本人同意行政机关可采取以下方式核查: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lang w:eastAsia="zh-CN"/>
        </w:rPr>
        <w:t>在线核查、实地核查、其他方式，本</w:t>
      </w:r>
      <w:r>
        <w:rPr>
          <w:rFonts w:hint="eastAsia" w:ascii="仿宋_GB2312" w:hAnsi="仿宋_GB2312" w:eastAsia="仿宋_GB2312" w:cs="仿宋_GB2312"/>
          <w:b w:val="0"/>
          <w:bCs w:val="0"/>
          <w:spacing w:val="0"/>
          <w:sz w:val="32"/>
          <w:szCs w:val="32"/>
          <w:u w:val="none"/>
          <w:lang w:eastAsia="zh-CN"/>
        </w:rPr>
        <w:t>人愿意配合行政机关的调查、核查、核验。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spacing w:val="0"/>
          <w:sz w:val="32"/>
          <w:szCs w:val="32"/>
          <w:u w:val="none"/>
          <w:lang w:eastAsia="zh-CN"/>
        </w:rPr>
      </w:pPr>
      <w:r>
        <w:rPr>
          <w:rFonts w:hint="eastAsia" w:ascii="仿宋_GB2312" w:hAnsi="仿宋_GB2312" w:eastAsia="仿宋_GB2312" w:cs="仿宋_GB2312"/>
          <w:b w:val="0"/>
          <w:bCs w:val="0"/>
          <w:spacing w:val="0"/>
          <w:sz w:val="32"/>
          <w:szCs w:val="32"/>
          <w:u w:val="none"/>
          <w:lang w:eastAsia="zh-CN"/>
        </w:rPr>
        <w:t>(五)本告知承诺文书中填写的基本信息真实、准确;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24" w:firstLineChars="200"/>
        <w:jc w:val="both"/>
        <w:textAlignment w:val="baseline"/>
        <w:outlineLvl w:val="9"/>
        <w:rPr>
          <w:rFonts w:hint="eastAsia" w:ascii="仿宋_GB2312" w:hAnsi="仿宋_GB2312" w:eastAsia="仿宋_GB2312" w:cs="仿宋_GB2312"/>
          <w:b w:val="0"/>
          <w:bCs w:val="0"/>
          <w:spacing w:val="0"/>
          <w:sz w:val="32"/>
          <w:szCs w:val="32"/>
          <w:u w:val="none"/>
          <w:lang w:eastAsia="zh-CN"/>
        </w:rPr>
      </w:pPr>
      <w:r>
        <w:rPr>
          <w:rFonts w:hint="eastAsia" w:ascii="仿宋_GB2312" w:hAnsi="仿宋_GB2312" w:eastAsia="仿宋_GB2312" w:cs="仿宋_GB2312"/>
          <w:b w:val="0"/>
          <w:bCs w:val="0"/>
          <w:spacing w:val="0"/>
          <w:sz w:val="32"/>
          <w:szCs w:val="32"/>
          <w:u w:val="none"/>
          <w:lang w:eastAsia="zh-CN"/>
        </w:rPr>
        <w:t>(六)上述承诺是申请人真实的意思表示。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baseline"/>
        <w:outlineLvl w:val="9"/>
        <w:rPr>
          <w:rFonts w:hint="eastAsia" w:ascii="仿宋_GB2312" w:hAnsi="仿宋_GB2312" w:eastAsia="仿宋_GB2312"/>
          <w:spacing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baseline"/>
        <w:outlineLvl w:val="9"/>
        <w:rPr>
          <w:rFonts w:hint="eastAsia" w:ascii="仿宋_GB2312" w:hAnsi="仿宋_GB2312" w:eastAsia="仿宋_GB2312"/>
          <w:spacing w:val="0"/>
          <w:sz w:val="32"/>
          <w:szCs w:val="32"/>
          <w:u w:val="none"/>
          <w:lang w:eastAsia="zh-CN"/>
        </w:rPr>
      </w:pPr>
      <w:r>
        <w:rPr>
          <w:rFonts w:hint="eastAsia" w:ascii="仿宋_GB2312" w:hAnsi="仿宋_GB2312" w:eastAsia="仿宋_GB2312"/>
          <w:spacing w:val="0"/>
          <w:sz w:val="32"/>
          <w:szCs w:val="32"/>
          <w:u w:val="none"/>
          <w:lang w:eastAsia="zh-CN"/>
        </w:rPr>
        <w:t>附：项目法人授权委托书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baseline"/>
        <w:outlineLvl w:val="9"/>
        <w:rPr>
          <w:rFonts w:hint="eastAsia" w:ascii="仿宋_GB2312" w:hAnsi="仿宋_GB2312" w:eastAsia="仿宋_GB2312"/>
          <w:spacing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baseline"/>
        <w:outlineLvl w:val="9"/>
        <w:rPr>
          <w:rFonts w:hint="eastAsia" w:ascii="仿宋_GB2312" w:hAnsi="仿宋_GB2312" w:eastAsia="仿宋_GB2312"/>
          <w:spacing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24" w:firstLineChars="200"/>
        <w:jc w:val="both"/>
        <w:textAlignment w:val="baseline"/>
        <w:outlineLvl w:val="9"/>
        <w:rPr>
          <w:rFonts w:hint="eastAsia" w:ascii="仿宋_GB2312" w:hAnsi="仿宋_GB2312" w:eastAsia="仿宋_GB2312"/>
          <w:spacing w:val="0"/>
          <w:sz w:val="32"/>
          <w:szCs w:val="32"/>
          <w:u w:val="none"/>
          <w:lang w:val="en-US" w:eastAsia="zh-CN"/>
        </w:rPr>
      </w:pPr>
      <w:r>
        <w:rPr>
          <w:rFonts w:hint="eastAsia" w:ascii="仿宋_GB2312" w:hAnsi="仿宋_GB2312" w:eastAsia="仿宋_GB2312"/>
          <w:spacing w:val="0"/>
          <w:sz w:val="32"/>
          <w:szCs w:val="32"/>
          <w:u w:val="none"/>
          <w:lang w:val="en-US" w:eastAsia="zh-CN"/>
        </w:rPr>
        <w:t>行政机关(公章):</w:t>
      </w:r>
      <w:r>
        <w:rPr>
          <w:rFonts w:hint="eastAsia" w:ascii="仿宋_GB2312" w:hAnsi="仿宋_GB2312"/>
          <w:spacing w:val="0"/>
          <w:sz w:val="32"/>
          <w:szCs w:val="32"/>
          <w:u w:val="none"/>
          <w:lang w:val="en-US" w:eastAsia="zh-CN"/>
        </w:rPr>
        <w:t xml:space="preserve">             </w:t>
      </w:r>
      <w:r>
        <w:rPr>
          <w:rFonts w:hint="eastAsia" w:ascii="仿宋_GB2312" w:hAnsi="仿宋_GB2312" w:eastAsia="仿宋_GB2312"/>
          <w:spacing w:val="0"/>
          <w:sz w:val="32"/>
          <w:szCs w:val="32"/>
          <w:u w:val="none"/>
          <w:lang w:eastAsia="zh-CN"/>
        </w:rPr>
        <w:t>申请人签</w:t>
      </w:r>
      <w:r>
        <w:rPr>
          <w:rFonts w:hint="eastAsia" w:ascii="仿宋_GB2312" w:hAnsi="仿宋_GB2312"/>
          <w:spacing w:val="0"/>
          <w:sz w:val="32"/>
          <w:szCs w:val="32"/>
          <w:u w:val="none"/>
          <w:lang w:eastAsia="zh-CN"/>
        </w:rPr>
        <w:t>字（公章）</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312" w:firstLineChars="100"/>
        <w:jc w:val="both"/>
        <w:textAlignment w:val="baseline"/>
        <w:outlineLvl w:val="9"/>
        <w:rPr>
          <w:rFonts w:hint="eastAsia" w:ascii="仿宋_GB2312" w:hAnsi="仿宋_GB2312" w:eastAsia="仿宋_GB2312"/>
          <w:spacing w:val="0"/>
          <w:sz w:val="32"/>
          <w:szCs w:val="32"/>
          <w:u w:val="none"/>
          <w:lang w:eastAsia="zh-CN"/>
        </w:rPr>
      </w:pPr>
      <w:r>
        <w:rPr>
          <w:rFonts w:hint="eastAsia" w:ascii="仿宋_GB2312" w:hAnsi="仿宋_GB2312" w:eastAsia="仿宋_GB2312"/>
          <w:spacing w:val="0"/>
          <w:sz w:val="32"/>
          <w:szCs w:val="32"/>
          <w:u w:val="none"/>
          <w:lang w:val="en-US" w:eastAsia="zh-CN"/>
        </w:rPr>
        <w:t xml:space="preserve">   日期:                     </w:t>
      </w:r>
      <w:r>
        <w:rPr>
          <w:rFonts w:hint="eastAsia" w:ascii="仿宋_GB2312" w:hAnsi="仿宋_GB2312" w:eastAsia="仿宋_GB2312"/>
          <w:spacing w:val="0"/>
          <w:sz w:val="32"/>
          <w:szCs w:val="32"/>
          <w:u w:val="none"/>
          <w:lang w:eastAsia="zh-CN"/>
        </w:rPr>
        <w:t xml:space="preserve">          日期: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baseline"/>
        <w:outlineLvl w:val="9"/>
        <w:rPr>
          <w:rFonts w:hint="eastAsia" w:ascii="仿宋_GB2312" w:hAnsi="仿宋_GB2312" w:eastAsia="仿宋_GB2312"/>
          <w:spacing w:val="0"/>
          <w:sz w:val="32"/>
          <w:szCs w:val="32"/>
          <w:u w:val="none"/>
          <w:lang w:eastAsia="zh-CN"/>
        </w:rPr>
      </w:pPr>
      <w:r>
        <w:rPr>
          <w:rFonts w:hint="eastAsia" w:ascii="仿宋_GB2312" w:hAnsi="仿宋_GB2312" w:eastAsia="仿宋_GB2312"/>
          <w:spacing w:val="0"/>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24" w:firstLineChars="200"/>
        <w:jc w:val="both"/>
        <w:textAlignment w:val="baseline"/>
        <w:outlineLvl w:val="9"/>
        <w:rPr>
          <w:rFonts w:hint="eastAsia" w:ascii="仿宋_GB2312" w:hAnsi="仿宋_GB2312" w:eastAsia="仿宋_GB2312"/>
          <w:spacing w:val="0"/>
          <w:sz w:val="32"/>
          <w:szCs w:val="32"/>
          <w:u w:val="none"/>
          <w:lang w:eastAsia="zh-CN"/>
        </w:rPr>
      </w:pPr>
      <w:r>
        <w:rPr>
          <w:rFonts w:hint="eastAsia" w:ascii="仿宋_GB2312" w:hAnsi="仿宋_GB2312" w:eastAsia="仿宋_GB2312"/>
          <w:spacing w:val="0"/>
          <w:sz w:val="32"/>
          <w:szCs w:val="32"/>
          <w:u w:val="none"/>
          <w:lang w:eastAsia="zh-CN"/>
        </w:rPr>
        <w:t>(本文书一式两份，行政机关与申请人各执一份。)</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color w:val="000000"/>
        </w:rPr>
      </w:pPr>
    </w:p>
    <w:p>
      <w:pPr>
        <w:spacing w:line="600" w:lineRule="exact"/>
        <w:ind w:firstLine="624"/>
        <w:rPr>
          <w:rFonts w:hint="eastAsia" w:ascii="仿宋_GB2312" w:hAnsi="仿宋_GB2312" w:cs="仿宋_GB2312"/>
          <w:szCs w:val="32"/>
        </w:rPr>
      </w:pPr>
    </w:p>
    <w:p>
      <w:pPr>
        <w:spacing w:line="600" w:lineRule="exact"/>
        <w:ind w:firstLine="624"/>
        <w:rPr>
          <w:rFonts w:hint="eastAsia" w:ascii="仿宋_GB2312" w:hAnsi="仿宋_GB2312" w:cs="仿宋_GB2312"/>
          <w:szCs w:val="32"/>
        </w:rPr>
      </w:pPr>
    </w:p>
    <w:p>
      <w:pPr>
        <w:ind w:firstLine="708" w:firstLineChars="227"/>
        <w:rPr>
          <w:rFonts w:hint="eastAsia" w:hAnsi="仿宋_GB2312"/>
          <w:szCs w:val="32"/>
        </w:rPr>
      </w:pPr>
      <w:r>
        <w:rPr>
          <w:rFonts w:hint="eastAsia" w:hAnsi="仿宋_GB2312"/>
          <w:szCs w:val="32"/>
        </w:rPr>
        <w:t xml:space="preserve">         </w:t>
      </w: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default" w:hAnsi="仿宋_GB2312"/>
          <w:szCs w:val="32"/>
          <w:lang w:val="en"/>
        </w:rPr>
      </w:pP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O7540wAAAAQBAAAPAAAAAAAAAAEAIAAA&#10;ACIAAABkcnMvZG93bnJldi54bWxQSwECFAAUAAAACACHTuJAv8clyNgBAACWAwAADgAAAAAAAAAB&#10;ACAAAAAiAQAAZHJzL2Uyb0RvYy54bWxQSwUGAAAAAAYABgBZAQAAbAUAAAAA&#10;">
                <v:path arrowok="t"/>
                <v:fill on="f" focussize="0,0"/>
                <v:stroke/>
                <v:imagedata o:title=""/>
                <o:lock v:ext="edit"/>
              </v:line>
            </w:pict>
          </mc:Fallback>
        </mc:AlternateContent>
      </w:r>
      <w:r>
        <w:rPr>
          <w:rFonts w:hint="eastAsia" w:ascii="仿宋_GB2312"/>
          <w:sz w:val="28"/>
          <w:szCs w:val="28"/>
        </w:rPr>
        <w:t>抄送：</w:t>
      </w:r>
      <w:r>
        <w:rPr>
          <w:rFonts w:hint="default" w:ascii="仿宋_GB2312"/>
          <w:sz w:val="28"/>
          <w:szCs w:val="28"/>
          <w:lang w:val="en"/>
        </w:rPr>
        <w:t>省交科发集团，厅政法处。</w:t>
      </w:r>
    </w:p>
    <w:p>
      <w:pPr>
        <w:ind w:firstLine="441" w:firstLineChars="162"/>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6JKx1QAAAAYBAAAPAAAAAAAAAAEA&#10;IAAAACIAAABkcnMvZG93bnJldi54bWxQSwECFAAUAAAACACHTuJAum3FptkBAACWAwAADgAAAAAA&#10;AAABACAAAAAkAQAAZHJzL2Uyb0RvYy54bWxQSwUGAAAAAAYABgBZAQAAbwUAAAAA&#10;">
                <v:path arrowok="t"/>
                <v:fill on="f" focussize="0,0"/>
                <v:stroke/>
                <v:imagedata o:title=""/>
                <o:lock v:ext="edit"/>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A7vnjTAAAABAEAAA8AAAAAAAAAAQAg&#10;AAAAIgAAAGRycy9kb3ducmV2LnhtbFBLAQIUABQAAAAIAIdO4kCJ0GkR2gEAAJYDAAAOAAAAAAAA&#10;AAEAIAAAACIBAABkcnMvZTJvRG9jLnhtbFBLBQYAAAAABgAGAFkBAABuBQAAAAA=&#10;">
                <v:path arrowok="t"/>
                <v:fill on="f" focussize="0,0"/>
                <v:stroke/>
                <v:imagedata o:title=""/>
                <o:lock v:ext="edit"/>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rPr>
        <w:t xml:space="preserve"> </w:t>
      </w:r>
      <w:r>
        <w:rPr>
          <w:rFonts w:hint="default" w:ascii="仿宋_GB2312"/>
          <w:sz w:val="28"/>
          <w:szCs w:val="28"/>
          <w:lang w:val="en"/>
        </w:rPr>
        <w:t>2021年12月31日</w:t>
      </w:r>
      <w:r>
        <w:rPr>
          <w:rFonts w:hint="eastAsia" w:ascii="仿宋_GB2312"/>
          <w:sz w:val="28"/>
          <w:szCs w:val="28"/>
        </w:rPr>
        <w:t>印发</w:t>
      </w:r>
    </w:p>
    <w:sectPr>
      <w:headerReference r:id="rId10" w:type="first"/>
      <w:footerReference r:id="rId13" w:type="first"/>
      <w:headerReference r:id="rId8" w:type="default"/>
      <w:footerReference r:id="rId11" w:type="default"/>
      <w:headerReference r:id="rId9" w:type="even"/>
      <w:footerReference r:id="rId12" w:type="even"/>
      <w:pgSz w:w="11906" w:h="16838"/>
      <w:pgMar w:top="2098" w:right="1588" w:bottom="2098" w:left="1588" w:header="851" w:footer="1355" w:gutter="0"/>
      <w:pgNumType w:fmt="decimal"/>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4188460</wp:posOffset>
              </wp:positionH>
              <wp:positionV relativeFrom="paragraph">
                <wp:posOffset>123825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right="360"/>
                            <w:rPr>
                              <w:rFonts w:hint="eastAsia"/>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2</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29.8pt;margin-top:9.75pt;height:144pt;width:144pt;mso-position-horizontal-relative:margin;mso-wrap-style:none;z-index:251658240;mso-width-relative:page;mso-height-relative:page;" filled="f" stroked="f" coordsize="21600,21600" o:gfxdata="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tM661gAAAAoBAAAPAAAAAAAAAAEAIAAAACIAAABkcnMvZG93bnJldi54bWxQSwECFAAUAAAA&#10;CACHTuJAe6alu7cBAABUAwAADgAAAAAAAAABACAAAAAlAQAAZHJzL2Uyb0RvYy54bWxQSwUGAAAA&#10;AAYABgBZAQAATgUAAAAA&#10;">
              <v:path/>
              <v:fill on="f" focussize="0,0"/>
              <v:stroke on="f"/>
              <v:imagedata o:title=""/>
              <o:lock v:ext="edit" aspectratio="f"/>
              <v:textbox inset="0mm,0mm,0mm,0mm" style="mso-fit-shape-to-text:t;">
                <w:txbxContent>
                  <w:p>
                    <w:pPr>
                      <w:pStyle w:val="3"/>
                      <w:ind w:right="360"/>
                      <w:rPr>
                        <w:rFonts w:hint="eastAsia"/>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2</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jc w:val="right"/>
      <w:rPr>
        <w:rFonts w:hint="eastAsia"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afterAutospacing="0" w:line="240" w:lineRule="atLeast"/>
                            <w:jc w:val="both"/>
                            <w:textAlignment w:val="baseline"/>
                            <w:rPr>
                              <w:rStyle w:val="6"/>
                              <w:rFonts w:hint="eastAsia" w:ascii="楷体_GB2312" w:eastAsia="楷体_GB2312"/>
                              <w:sz w:val="28"/>
                            </w:rPr>
                          </w:pPr>
                          <w:r>
                            <w:rPr>
                              <w:rFonts w:hint="eastAsia" w:ascii="楷体_GB2312" w:eastAsia="楷体_GB2312"/>
                              <w:sz w:val="28"/>
                              <w:lang w:eastAsia="zh-CN"/>
                            </w:rPr>
                            <w:t>—</w:t>
                          </w:r>
                          <w:r>
                            <w:rPr>
                              <w:rFonts w:hint="eastAsia" w:ascii="楷体_GB2312" w:eastAsia="楷体_GB2312"/>
                              <w:sz w:val="28"/>
                            </w:rPr>
                            <w:fldChar w:fldCharType="begin"/>
                          </w:r>
                          <w:r>
                            <w:rPr>
                              <w:rStyle w:val="6"/>
                              <w:rFonts w:hint="eastAsia" w:ascii="楷体_GB2312" w:eastAsia="楷体_GB2312"/>
                              <w:sz w:val="28"/>
                            </w:rPr>
                            <w:instrText xml:space="preserve"> PAGE  </w:instrText>
                          </w:r>
                          <w:r>
                            <w:rPr>
                              <w:rFonts w:hint="eastAsia" w:ascii="楷体_GB2312" w:eastAsia="楷体_GB2312"/>
                              <w:sz w:val="28"/>
                            </w:rPr>
                            <w:fldChar w:fldCharType="separate"/>
                          </w:r>
                          <w:r>
                            <w:rPr>
                              <w:rFonts w:hint="eastAsia" w:ascii="楷体_GB2312" w:eastAsia="楷体_GB2312"/>
                              <w:sz w:val="28"/>
                            </w:rPr>
                            <w:fldChar w:fldCharType="end"/>
                          </w:r>
                          <w:r>
                            <w:rPr>
                              <w:rFonts w:hint="eastAsia" w:ascii="楷体_GB2312" w:eastAsia="楷体_GB2312"/>
                              <w:sz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pStyle w:val="3"/>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afterAutospacing="0" w:line="240" w:lineRule="atLeast"/>
                      <w:jc w:val="both"/>
                      <w:textAlignment w:val="baseline"/>
                      <w:rPr>
                        <w:rStyle w:val="6"/>
                        <w:rFonts w:hint="eastAsia" w:ascii="楷体_GB2312" w:eastAsia="楷体_GB2312"/>
                        <w:sz w:val="28"/>
                      </w:rPr>
                    </w:pPr>
                    <w:r>
                      <w:rPr>
                        <w:rFonts w:hint="eastAsia" w:ascii="楷体_GB2312" w:eastAsia="楷体_GB2312"/>
                        <w:sz w:val="28"/>
                        <w:lang w:eastAsia="zh-CN"/>
                      </w:rPr>
                      <w:t>—</w:t>
                    </w:r>
                    <w:r>
                      <w:rPr>
                        <w:rFonts w:hint="eastAsia" w:ascii="楷体_GB2312" w:eastAsia="楷体_GB2312"/>
                        <w:sz w:val="28"/>
                      </w:rPr>
                      <w:fldChar w:fldCharType="begin"/>
                    </w:r>
                    <w:r>
                      <w:rPr>
                        <w:rStyle w:val="6"/>
                        <w:rFonts w:hint="eastAsia" w:ascii="楷体_GB2312" w:eastAsia="楷体_GB2312"/>
                        <w:sz w:val="28"/>
                      </w:rPr>
                      <w:instrText xml:space="preserve"> PAGE  </w:instrText>
                    </w:r>
                    <w:r>
                      <w:rPr>
                        <w:rFonts w:hint="eastAsia" w:ascii="楷体_GB2312" w:eastAsia="楷体_GB2312"/>
                        <w:sz w:val="28"/>
                      </w:rPr>
                      <w:fldChar w:fldCharType="separate"/>
                    </w:r>
                    <w:r>
                      <w:rPr>
                        <w:rFonts w:hint="eastAsia" w:ascii="楷体_GB2312" w:eastAsia="楷体_GB2312"/>
                        <w:sz w:val="28"/>
                      </w:rPr>
                      <w:fldChar w:fldCharType="end"/>
                    </w:r>
                    <w:r>
                      <w:rPr>
                        <w:rFonts w:hint="eastAsia" w:ascii="楷体_GB2312" w:eastAsia="楷体_GB2312"/>
                        <w:sz w:val="28"/>
                        <w:lang w:eastAsia="zh-CN"/>
                      </w:rPr>
                      <w:t>—</w:t>
                    </w:r>
                  </w:p>
                </w:txbxContent>
              </v:textbox>
            </v:shape>
          </w:pict>
        </mc:Fallback>
      </mc:AlternateContent>
    </w:r>
    <w:r>
      <w:rPr>
        <w:rStyle w:val="6"/>
        <w:rFonts w:hint="eastAsia" w:ascii="楷体_GB2312" w:eastAsia="楷体_GB2312"/>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17"/>
        <w:tab w:val="clear" w:pos="4153"/>
      </w:tabs>
      <w:ind w:right="360" w:rightChars="0" w:firstLine="280" w:firstLineChars="100"/>
      <w:rPr>
        <w:rFonts w:hint="eastAsia" w:ascii="楷体_GB2312" w:eastAsia="楷体_GB2312"/>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afterAutospacing="0" w:line="240" w:lineRule="atLeast"/>
                            <w:jc w:val="both"/>
                            <w:textAlignment w:val="baseline"/>
                            <w:rPr>
                              <w:rStyle w:val="6"/>
                              <w:rFonts w:hint="eastAsia" w:ascii="楷体_GB2312" w:eastAsia="楷体_GB2312"/>
                              <w:sz w:val="28"/>
                            </w:rPr>
                          </w:pPr>
                          <w:r>
                            <w:rPr>
                              <w:rFonts w:hint="eastAsia" w:ascii="楷体_GB2312" w:eastAsia="楷体_GB2312"/>
                              <w:sz w:val="28"/>
                              <w:lang w:eastAsia="zh-CN"/>
                            </w:rPr>
                            <w:t>—</w:t>
                          </w:r>
                          <w:r>
                            <w:rPr>
                              <w:rFonts w:hint="eastAsia" w:ascii="楷体_GB2312" w:eastAsia="楷体_GB2312"/>
                              <w:sz w:val="28"/>
                              <w:lang w:val="en-US" w:eastAsia="zh-CN"/>
                            </w:rPr>
                            <w:t xml:space="preserve"> </w:t>
                          </w:r>
                          <w:r>
                            <w:rPr>
                              <w:rFonts w:hint="eastAsia" w:ascii="楷体_GB2312" w:eastAsia="楷体_GB2312"/>
                              <w:sz w:val="28"/>
                            </w:rPr>
                            <w:fldChar w:fldCharType="begin"/>
                          </w:r>
                          <w:r>
                            <w:rPr>
                              <w:rStyle w:val="6"/>
                              <w:rFonts w:hint="eastAsia" w:ascii="楷体_GB2312" w:eastAsia="楷体_GB2312"/>
                              <w:sz w:val="28"/>
                            </w:rPr>
                            <w:instrText xml:space="preserve"> PAGE  </w:instrText>
                          </w:r>
                          <w:r>
                            <w:rPr>
                              <w:rFonts w:hint="eastAsia" w:ascii="楷体_GB2312" w:eastAsia="楷体_GB2312"/>
                              <w:sz w:val="28"/>
                            </w:rPr>
                            <w:fldChar w:fldCharType="separate"/>
                          </w:r>
                          <w:r>
                            <w:rPr>
                              <w:rFonts w:hint="eastAsia" w:ascii="楷体_GB2312" w:eastAsia="楷体_GB2312"/>
                              <w:sz w:val="28"/>
                            </w:rPr>
                            <w:fldChar w:fldCharType="end"/>
                          </w:r>
                          <w:r>
                            <w:rPr>
                              <w:rFonts w:hint="eastAsia" w:ascii="楷体_GB2312" w:eastAsia="楷体_GB2312"/>
                              <w:sz w:val="28"/>
                              <w:lang w:val="en-US" w:eastAsia="zh-CN"/>
                            </w:rPr>
                            <w:t xml:space="preserve"> </w:t>
                          </w:r>
                          <w:r>
                            <w:rPr>
                              <w:rFonts w:hint="eastAsia" w:ascii="楷体_GB2312" w:eastAsia="楷体_GB2312"/>
                              <w:sz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aspectratio="f"/>
              <v:textbox inset="0mm,0mm,0mm,0mm" style="mso-fit-shape-to-text:t;">
                <w:txbxContent>
                  <w:p>
                    <w:pPr>
                      <w:pStyle w:val="3"/>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afterAutospacing="0" w:line="240" w:lineRule="atLeast"/>
                      <w:jc w:val="both"/>
                      <w:textAlignment w:val="baseline"/>
                      <w:rPr>
                        <w:rStyle w:val="6"/>
                        <w:rFonts w:hint="eastAsia" w:ascii="楷体_GB2312" w:eastAsia="楷体_GB2312"/>
                        <w:sz w:val="28"/>
                      </w:rPr>
                    </w:pPr>
                    <w:r>
                      <w:rPr>
                        <w:rFonts w:hint="eastAsia" w:ascii="楷体_GB2312" w:eastAsia="楷体_GB2312"/>
                        <w:sz w:val="28"/>
                        <w:lang w:eastAsia="zh-CN"/>
                      </w:rPr>
                      <w:t>—</w:t>
                    </w:r>
                    <w:r>
                      <w:rPr>
                        <w:rFonts w:hint="eastAsia" w:ascii="楷体_GB2312" w:eastAsia="楷体_GB2312"/>
                        <w:sz w:val="28"/>
                        <w:lang w:val="en-US" w:eastAsia="zh-CN"/>
                      </w:rPr>
                      <w:t xml:space="preserve"> </w:t>
                    </w:r>
                    <w:r>
                      <w:rPr>
                        <w:rFonts w:hint="eastAsia" w:ascii="楷体_GB2312" w:eastAsia="楷体_GB2312"/>
                        <w:sz w:val="28"/>
                      </w:rPr>
                      <w:fldChar w:fldCharType="begin"/>
                    </w:r>
                    <w:r>
                      <w:rPr>
                        <w:rStyle w:val="6"/>
                        <w:rFonts w:hint="eastAsia" w:ascii="楷体_GB2312" w:eastAsia="楷体_GB2312"/>
                        <w:sz w:val="28"/>
                      </w:rPr>
                      <w:instrText xml:space="preserve"> PAGE  </w:instrText>
                    </w:r>
                    <w:r>
                      <w:rPr>
                        <w:rFonts w:hint="eastAsia" w:ascii="楷体_GB2312" w:eastAsia="楷体_GB2312"/>
                        <w:sz w:val="28"/>
                      </w:rPr>
                      <w:fldChar w:fldCharType="separate"/>
                    </w:r>
                    <w:r>
                      <w:rPr>
                        <w:rFonts w:hint="eastAsia" w:ascii="楷体_GB2312" w:eastAsia="楷体_GB2312"/>
                        <w:sz w:val="28"/>
                      </w:rPr>
                      <w:fldChar w:fldCharType="end"/>
                    </w:r>
                    <w:r>
                      <w:rPr>
                        <w:rFonts w:hint="eastAsia" w:ascii="楷体_GB2312" w:eastAsia="楷体_GB2312"/>
                        <w:sz w:val="28"/>
                        <w:lang w:val="en-US" w:eastAsia="zh-CN"/>
                      </w:rPr>
                      <w:t xml:space="preserve"> </w:t>
                    </w:r>
                    <w:r>
                      <w:rPr>
                        <w:rFonts w:hint="eastAsia" w:ascii="楷体_GB2312" w:eastAsia="楷体_GB2312"/>
                        <w:sz w:val="28"/>
                        <w:lang w:eastAsia="zh-CN"/>
                      </w:rPr>
                      <w:t>—</w:t>
                    </w:r>
                  </w:p>
                </w:txbxContent>
              </v:textbox>
            </v:shape>
          </w:pict>
        </mc:Fallback>
      </mc:AlternateContent>
    </w:r>
    <w:r>
      <w:rPr>
        <w:rFonts w:hint="eastAsia" w:ascii="楷体_GB2312" w:eastAsia="楷体_GB2312"/>
        <w:sz w:val="28"/>
        <w:lang w:eastAsia="zh-CN"/>
      </w:rPr>
      <w:tab/>
    </w:r>
    <w:r>
      <w:rPr>
        <w:rFonts w:hint="eastAsia" w:ascii="楷体_GB2312" w:eastAsia="楷体_GB2312"/>
        <w:sz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0" w:firstLineChars="111"/>
      <w:jc w:val="right"/>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firstLine="310" w:firstLineChars="111"/>
                            <w:jc w:val="right"/>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1</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path/>
              <v:fill on="f" focussize="0,0"/>
              <v:stroke on="f"/>
              <v:imagedata o:title=""/>
              <o:lock v:ext="edit" aspectratio="f"/>
              <v:textbox inset="0mm,0mm,0mm,0mm" style="mso-fit-shape-to-text:t;">
                <w:txbxContent>
                  <w:p>
                    <w:pPr>
                      <w:pStyle w:val="3"/>
                      <w:ind w:firstLine="310" w:firstLineChars="111"/>
                      <w:jc w:val="right"/>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1</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v:textbox>
            </v:shape>
          </w:pict>
        </mc:Fallback>
      </mc:AlternateContent>
    </w:r>
  </w:p>
  <w:p>
    <w:pPr>
      <w:pStyle w:val="3"/>
      <w:ind w:firstLine="360"/>
      <w:rPr>
        <w:rFonts w:hint="eastAsia"/>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98" w:firstLineChars="71"/>
      <w:rPr>
        <w:rFonts w:hint="eastAsia"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firstLine="198" w:firstLineChars="71"/>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2</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path/>
              <v:fill on="f" focussize="0,0"/>
              <v:stroke on="f"/>
              <v:imagedata o:title=""/>
              <o:lock v:ext="edit" aspectratio="f"/>
              <v:textbox inset="0mm,0mm,0mm,0mm" style="mso-fit-shape-to-text:t;">
                <w:txbxContent>
                  <w:p>
                    <w:pPr>
                      <w:pStyle w:val="3"/>
                      <w:ind w:firstLine="198" w:firstLineChars="71"/>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2</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v:textbox>
            </v:shape>
          </w:pict>
        </mc:Fallback>
      </mc:AlternateContent>
    </w:r>
  </w:p>
  <w:p>
    <w:pPr>
      <w:pStyle w:val="3"/>
      <w:ind w:firstLine="360"/>
      <w:rPr>
        <w:rFonts w:hint="eastAsia"/>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val="0"/>
      <w:topLinePunct w:val="0"/>
      <w:autoSpaceDE w:val="0"/>
      <w:autoSpaceDN w:val="0"/>
      <w:bidi w:val="0"/>
      <w:adjustRightInd w:val="0"/>
      <w:snapToGrid/>
      <w:spacing w:before="0" w:beforeLines="0" w:after="0" w:afterLines="0" w:line="720" w:lineRule="exact"/>
      <w:ind w:left="0" w:leftChars="0" w:right="0" w:rightChars="0" w:firstLine="0" w:firstLineChars="0"/>
      <w:jc w:val="both"/>
      <w:textAlignment w:val="baseline"/>
      <w:outlineLvl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B023D"/>
    <w:multiLevelType w:val="singleLevel"/>
    <w:tmpl w:val="BF9B023D"/>
    <w:lvl w:ilvl="0" w:tentative="0">
      <w:start w:val="1"/>
      <w:numFmt w:val="decimal"/>
      <w:suff w:val="nothing"/>
      <w:lvlText w:val="%1．"/>
      <w:lvlJc w:val="left"/>
      <w:pPr>
        <w:ind w:left="0" w:firstLine="400"/>
      </w:pPr>
      <w:rPr>
        <w:rFonts w:hint="default"/>
      </w:rPr>
    </w:lvl>
  </w:abstractNum>
  <w:abstractNum w:abstractNumId="1">
    <w:nsid w:val="FFCF86CC"/>
    <w:multiLevelType w:val="singleLevel"/>
    <w:tmpl w:val="FFCF86CC"/>
    <w:lvl w:ilvl="0" w:tentative="0">
      <w:start w:val="1"/>
      <w:numFmt w:val="chineseCounting"/>
      <w:suff w:val="space"/>
      <w:lvlText w:val="第%1条"/>
      <w:lvlJc w:val="left"/>
      <w:pPr>
        <w:tabs>
          <w:tab w:val="left" w:pos="0"/>
        </w:tabs>
      </w:pPr>
      <w:rPr>
        <w:rFonts w:hint="eastAsia"/>
      </w:rPr>
    </w:lvl>
  </w:abstractNum>
  <w:abstractNum w:abstractNumId="2">
    <w:nsid w:val="319F3EA8"/>
    <w:multiLevelType w:val="singleLevel"/>
    <w:tmpl w:val="319F3EA8"/>
    <w:lvl w:ilvl="0" w:tentative="0">
      <w:start w:val="1"/>
      <w:numFmt w:val="decimal"/>
      <w:suff w:val="nothing"/>
      <w:lvlText w:val="%1．"/>
      <w:lvlJc w:val="left"/>
      <w:pPr>
        <w:ind w:left="0" w:firstLine="400"/>
      </w:pPr>
      <w:rPr>
        <w:rFonts w:hint="default"/>
      </w:rPr>
    </w:lvl>
  </w:abstractNum>
  <w:abstractNum w:abstractNumId="3">
    <w:nsid w:val="61A435E4"/>
    <w:multiLevelType w:val="singleLevel"/>
    <w:tmpl w:val="61A435E4"/>
    <w:lvl w:ilvl="0" w:tentative="0">
      <w:start w:val="1"/>
      <w:numFmt w:val="chineseCounting"/>
      <w:suff w:val="space"/>
      <w:lvlText w:val="第%1条"/>
      <w:lvlJc w:val="left"/>
      <w:pPr>
        <w:tabs>
          <w:tab w:val="left" w:pos="0"/>
        </w:tabs>
      </w:pPr>
      <w:rPr>
        <w:rFonts w:hint="eastAsia"/>
      </w:rPr>
    </w:lvl>
  </w:abstractNum>
  <w:abstractNum w:abstractNumId="4">
    <w:nsid w:val="61A49978"/>
    <w:multiLevelType w:val="singleLevel"/>
    <w:tmpl w:val="61A49978"/>
    <w:lvl w:ilvl="0" w:tentative="0">
      <w:start w:val="1"/>
      <w:numFmt w:val="chineseCounting"/>
      <w:suff w:val="space"/>
      <w:lvlText w:val="第%1条"/>
      <w:lvlJc w:val="left"/>
      <w:pPr>
        <w:tabs>
          <w:tab w:val="left" w:pos="0"/>
        </w:tabs>
      </w:pPr>
      <w:rPr>
        <w:rFonts w:hint="eastAsia"/>
      </w:rPr>
    </w:lvl>
  </w:abstractNum>
  <w:abstractNum w:abstractNumId="5">
    <w:nsid w:val="70D489F7"/>
    <w:multiLevelType w:val="singleLevel"/>
    <w:tmpl w:val="70D489F7"/>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46939"/>
    <w:rsid w:val="45F4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ind w:firstLine="0" w:firstLineChars="0"/>
      <w:jc w:val="left"/>
    </w:pPr>
    <w:rPr>
      <w:rFonts w:ascii="宋体" w:hAnsi="Courier New" w:cs="仿宋_GB2312"/>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2022-01-06T03:10:00Z</dcterms:created>
  <dc:creator>JTT</dc:creator>
  <cp:lastModifiedBy>JTT</cp:lastModifiedBy>
  <dcterms:modified xsi:type="dcterms:W3CDTF">2022-01-06T03:11:28Z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