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5BEBC10">
      <w:pPr>
        <w:ind w:firstLine="0" w:firstLineChars="0"/>
        <w:outlineLvl w:val="0"/>
        <w:rPr>
          <w:rFonts w:hint="eastAsia" w:ascii="Times New Roman" w:hAnsi="仿宋_GB2312" w:cs="Times New Roman"/>
          <w:szCs w:val="32"/>
          <w:lang w:val="en-US" w:eastAsia="zh-CN"/>
        </w:rPr>
      </w:pPr>
    </w:p>
    <w:p w14:paraId="35E52296">
      <w:pPr>
        <w:ind w:firstLine="0" w:firstLineChars="0"/>
        <w:outlineLvl w:val="0"/>
        <w:rPr>
          <w:rFonts w:hint="eastAsia" w:ascii="Times New Roman" w:hAnsi="仿宋_GB2312" w:cs="Times New Roman"/>
          <w:szCs w:val="32"/>
          <w:lang w:val="en-US" w:eastAsia="zh-CN"/>
        </w:rPr>
      </w:pPr>
    </w:p>
    <w:p w14:paraId="263C0C0F">
      <w:pPr>
        <w:ind w:firstLine="4480" w:firstLineChars="1400"/>
        <w:outlineLvl w:val="0"/>
        <w:rPr>
          <w:rFonts w:hint="eastAsia" w:ascii="Times New Roman" w:hAnsi="仿宋_GB2312" w:cs="Times New Roman"/>
          <w:szCs w:val="32"/>
        </w:rPr>
      </w:pPr>
      <w:r>
        <w:rPr>
          <w:rFonts w:hint="eastAsia" w:ascii="Times New Roman" w:hAnsi="仿宋_GB2312" w:cs="Times New Roman"/>
          <w:szCs w:val="32"/>
          <w:lang w:val="en-US" w:eastAsia="zh-CN"/>
        </w:rPr>
        <w:t>中国船级社福州分社</w:t>
      </w:r>
    </w:p>
    <w:p w14:paraId="7A930A6E">
      <w:pPr>
        <w:wordWrap w:val="0"/>
        <w:ind w:right="1248" w:rightChars="390" w:firstLine="624"/>
        <w:jc w:val="right"/>
        <w:outlineLvl w:val="0"/>
        <w:rPr>
          <w:rFonts w:hint="eastAsia" w:ascii="仿宋_GB2312" w:hAnsi="Times New Roman" w:cs="Times New Roman"/>
          <w:szCs w:val="32"/>
        </w:rPr>
      </w:pPr>
      <w:r>
        <w:rPr>
          <w:rFonts w:hint="eastAsia" w:ascii="仿宋_GB2312" w:hAnsi="Times New Roman" w:cs="Times New Roman"/>
          <w:szCs w:val="32"/>
        </w:rPr>
        <w:t xml:space="preserve">    </w:t>
      </w:r>
      <w:r>
        <w:rPr>
          <w:rFonts w:hint="eastAsia" w:ascii="仿宋_GB2312" w:cs="Times New Roman"/>
          <w:szCs w:val="32"/>
          <w:lang w:eastAsia="zh-CN"/>
        </w:rPr>
        <w:t>2025年8月</w:t>
      </w:r>
      <w:r>
        <w:rPr>
          <w:rFonts w:hint="eastAsia" w:ascii="仿宋_GB2312" w:cs="Times New Roman"/>
          <w:szCs w:val="32"/>
          <w:lang w:val="en-US" w:eastAsia="zh-CN"/>
        </w:rPr>
        <w:t>19</w:t>
      </w:r>
      <w:r>
        <w:rPr>
          <w:rFonts w:hint="eastAsia" w:ascii="仿宋_GB2312" w:cs="Times New Roman"/>
          <w:szCs w:val="32"/>
          <w:lang w:eastAsia="zh-CN"/>
        </w:rPr>
        <w:t>日</w:t>
      </w:r>
    </w:p>
    <w:p w14:paraId="01B9F19F">
      <w:pPr>
        <w:ind w:firstLine="726" w:firstLineChars="227"/>
        <w:outlineLvl w:val="0"/>
        <w:rPr>
          <w:rFonts w:hint="default" w:ascii="仿宋_GB2312" w:hAnsi="Times New Roman" w:eastAsia="仿宋_GB2312" w:cs="Times New Roman"/>
          <w:lang w:val="en-US" w:eastAsia="zh-CN"/>
        </w:rPr>
      </w:pPr>
      <w:r>
        <w:rPr>
          <w:rFonts w:hint="eastAsia" w:ascii="仿宋_GB2312" w:hAnsi="Times New Roman" w:cs="Times New Roman"/>
          <w:szCs w:val="32"/>
          <w:lang w:val="en-US" w:eastAsia="zh-CN"/>
        </w:rPr>
        <w:t>（此件</w:t>
      </w:r>
      <w:r>
        <w:rPr>
          <w:rFonts w:hint="eastAsia" w:ascii="仿宋_GB2312" w:cs="Times New Roman"/>
          <w:szCs w:val="32"/>
          <w:lang w:val="en-US" w:eastAsia="zh-CN"/>
        </w:rPr>
        <w:t>主动公开</w:t>
      </w:r>
      <w:r>
        <w:rPr>
          <w:rFonts w:hint="eastAsia" w:ascii="仿宋_GB2312" w:hAnsi="Times New Roman" w:cs="Times New Roman"/>
          <w:szCs w:val="32"/>
          <w:lang w:val="en-US" w:eastAsia="zh-CN"/>
        </w:rPr>
        <w:t>）</w:t>
      </w:r>
    </w:p>
    <w:p w14:paraId="7EB9FBA7">
      <w:pPr>
        <w:pStyle w:val="2"/>
        <w:rPr>
          <w:rFonts w:hint="eastAsia" w:ascii="仿宋_GB2312" w:hAnsi="仿宋_GB2312" w:eastAsia="仿宋_GB2312" w:cs="仿宋_GB2312"/>
          <w:sz w:val="32"/>
          <w:szCs w:val="32"/>
          <w:u w:val="none"/>
          <w:lang w:val="en-US" w:eastAsia="zh-CN"/>
        </w:rPr>
      </w:pPr>
    </w:p>
    <w:p w14:paraId="711596B1">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0" w:firstLineChars="0"/>
        <w:jc w:val="center"/>
        <w:textAlignment w:val="auto"/>
        <w:rPr>
          <w:rFonts w:hint="eastAsia" w:ascii="方正小标宋简体" w:hAnsi="方正小标宋简体" w:eastAsia="方正小标宋简体" w:cs="方正小标宋简体"/>
          <w:b w:val="0"/>
          <w:bCs/>
          <w:i w:val="0"/>
          <w:caps w:val="0"/>
          <w:color w:val="000000"/>
          <w:spacing w:val="0"/>
          <w:sz w:val="44"/>
          <w:szCs w:val="44"/>
          <w:highlight w:val="none"/>
          <w:shd w:val="clear" w:color="auto" w:fill="FFFFFF"/>
        </w:rPr>
      </w:pPr>
      <w:r>
        <w:rPr>
          <w:rFonts w:hint="eastAsia" w:ascii="仿宋_GB2312" w:hAnsi="仿宋_GB2312" w:eastAsia="仿宋_GB2312" w:cs="仿宋_GB2312"/>
          <w:sz w:val="32"/>
          <w:szCs w:val="32"/>
          <w:lang w:val="en-US" w:eastAsia="zh-CN"/>
        </w:rPr>
        <w:br w:type="page"/>
      </w:r>
      <w:r>
        <w:rPr>
          <w:rFonts w:hint="eastAsia" w:ascii="方正小标宋简体" w:hAnsi="方正小标宋简体" w:eastAsia="方正小标宋简体" w:cs="方正小标宋简体"/>
          <w:b w:val="0"/>
          <w:bCs/>
          <w:i w:val="0"/>
          <w:caps w:val="0"/>
          <w:color w:val="000000"/>
          <w:spacing w:val="0"/>
          <w:kern w:val="2"/>
          <w:sz w:val="44"/>
          <w:szCs w:val="44"/>
          <w:highlight w:val="none"/>
          <w:shd w:val="clear" w:color="auto" w:fill="FFFFFF"/>
          <w:lang w:eastAsia="zh-CN" w:bidi="ar-SA"/>
        </w:rPr>
        <w:t>福建</w:t>
      </w:r>
      <w:r>
        <w:rPr>
          <w:rFonts w:hint="eastAsia" w:ascii="方正小标宋简体" w:hAnsi="方正小标宋简体" w:eastAsia="方正小标宋简体" w:cs="方正小标宋简体"/>
          <w:b w:val="0"/>
          <w:bCs/>
          <w:i w:val="0"/>
          <w:caps w:val="0"/>
          <w:color w:val="000000"/>
          <w:spacing w:val="0"/>
          <w:kern w:val="2"/>
          <w:sz w:val="44"/>
          <w:szCs w:val="44"/>
          <w:highlight w:val="none"/>
          <w:shd w:val="clear" w:color="auto" w:fill="FFFFFF"/>
          <w:lang w:bidi="ar-SA"/>
        </w:rPr>
        <w:t>省推进老旧营运船舶报废</w:t>
      </w:r>
    </w:p>
    <w:p w14:paraId="3D778720">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0" w:firstLineChars="0"/>
        <w:jc w:val="center"/>
        <w:textAlignment w:val="auto"/>
        <w:rPr>
          <w:rFonts w:hint="eastAsia" w:ascii="方正小标宋简体" w:hAnsi="方正小标宋简体" w:eastAsia="方正小标宋简体" w:cs="方正小标宋简体"/>
          <w:b w:val="0"/>
          <w:bCs/>
          <w:color w:val="000000"/>
          <w:kern w:val="0"/>
          <w:sz w:val="44"/>
          <w:szCs w:val="44"/>
          <w:highlight w:val="none"/>
          <w:lang w:val="en-US" w:eastAsia="zh-CN"/>
        </w:rPr>
      </w:pPr>
      <w:r>
        <w:rPr>
          <w:rFonts w:hint="eastAsia" w:ascii="方正小标宋简体" w:hAnsi="方正小标宋简体" w:eastAsia="方正小标宋简体" w:cs="方正小标宋简体"/>
          <w:b w:val="0"/>
          <w:bCs/>
          <w:i w:val="0"/>
          <w:caps w:val="0"/>
          <w:color w:val="000000"/>
          <w:spacing w:val="0"/>
          <w:kern w:val="2"/>
          <w:sz w:val="44"/>
          <w:szCs w:val="44"/>
          <w:highlight w:val="none"/>
          <w:shd w:val="clear" w:color="auto" w:fill="FFFFFF"/>
          <w:lang w:val="en-US" w:eastAsia="zh-CN"/>
        </w:rPr>
        <w:t>更新补贴工作方案</w:t>
      </w:r>
    </w:p>
    <w:p w14:paraId="67A6876A">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仿宋_GB2312" w:hAnsi="仿宋_GB2312" w:eastAsia="仿宋_GB2312" w:cs="仿宋_GB2312"/>
          <w:i w:val="0"/>
          <w:caps w:val="0"/>
          <w:color w:val="000000"/>
          <w:spacing w:val="0"/>
          <w:kern w:val="0"/>
          <w:sz w:val="32"/>
          <w:szCs w:val="32"/>
          <w:highlight w:val="none"/>
          <w:shd w:val="clear" w:color="auto" w:fill="FFFFFF"/>
          <w:lang w:val="en-US" w:eastAsia="zh-CN"/>
        </w:rPr>
      </w:pPr>
    </w:p>
    <w:p w14:paraId="2B0A6C80">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eastAsia" w:ascii="微软雅黑" w:hAnsi="微软雅黑" w:eastAsia="微软雅黑" w:cs="微软雅黑"/>
          <w:color w:val="000000"/>
          <w:kern w:val="0"/>
          <w:sz w:val="32"/>
          <w:szCs w:val="32"/>
          <w:highlight w:val="none"/>
          <w:lang w:val="en-US" w:eastAsia="zh-CN"/>
        </w:rPr>
      </w:pPr>
      <w:r>
        <w:rPr>
          <w:rFonts w:hint="eastAsia" w:ascii="仿宋_GB2312" w:hAnsi="仿宋_GB2312" w:eastAsia="仿宋_GB2312" w:cs="仿宋_GB2312"/>
          <w:i w:val="0"/>
          <w:caps w:val="0"/>
          <w:color w:val="000000"/>
          <w:spacing w:val="0"/>
          <w:kern w:val="0"/>
          <w:sz w:val="32"/>
          <w:szCs w:val="32"/>
          <w:highlight w:val="none"/>
          <w:shd w:val="clear" w:color="auto" w:fill="FFFFFF"/>
          <w:lang w:val="en-US" w:eastAsia="zh-CN"/>
        </w:rPr>
        <w:t>为贯彻落实《交通运输部 国家发展改革委关于印发&lt;交通运输老旧营运船舶报废更新补贴实施细则&gt;的通知》（交规划发〔2024〕95号，以下简称《细则》）、《交通运输部办公厅关于做好老旧营运船舶报废更新政策实施工作的通知》（交办水函〔2024〕1647号）等要求，更好实施老旧营运船舶报废更新补贴政策，推动新一轮老旧营运船舶更新换代和船舶运力结构调整，结合我省实际，制定本工作方案。</w:t>
      </w:r>
    </w:p>
    <w:p w14:paraId="6195754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eastAsia" w:ascii="黑体" w:hAnsi="黑体" w:eastAsia="黑体" w:cs="黑体"/>
          <w:b w:val="0"/>
          <w:bCs/>
          <w:color w:val="000000"/>
          <w:kern w:val="0"/>
          <w:sz w:val="32"/>
          <w:szCs w:val="32"/>
          <w:highlight w:val="none"/>
          <w:lang w:val="en-US" w:eastAsia="zh-CN"/>
        </w:rPr>
      </w:pPr>
      <w:r>
        <w:rPr>
          <w:rFonts w:hint="eastAsia" w:ascii="黑体" w:hAnsi="黑体" w:eastAsia="黑体" w:cs="黑体"/>
          <w:b w:val="0"/>
          <w:bCs/>
          <w:i w:val="0"/>
          <w:caps w:val="0"/>
          <w:color w:val="000000"/>
          <w:spacing w:val="0"/>
          <w:kern w:val="2"/>
          <w:sz w:val="32"/>
          <w:szCs w:val="32"/>
          <w:highlight w:val="none"/>
          <w:shd w:val="clear" w:color="auto" w:fill="FFFFFF"/>
          <w:lang w:val="en-US" w:eastAsia="zh-CN"/>
        </w:rPr>
        <w:t>一、适用对象</w:t>
      </w:r>
    </w:p>
    <w:p w14:paraId="61D7488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eastAsia" w:ascii="仿宋_GB2312" w:hAnsi="仿宋_GB2312" w:eastAsia="仿宋_GB2312" w:cs="仿宋_GB2312"/>
          <w:i w:val="0"/>
          <w:caps w:val="0"/>
          <w:color w:val="000000"/>
          <w:spacing w:val="0"/>
          <w:kern w:val="0"/>
          <w:sz w:val="32"/>
          <w:szCs w:val="32"/>
          <w:highlight w:val="none"/>
          <w:shd w:val="clear" w:color="auto" w:fill="FFFFFF"/>
          <w:lang w:val="en-US" w:eastAsia="zh-CN"/>
        </w:rPr>
      </w:pPr>
      <w:r>
        <w:rPr>
          <w:rFonts w:hint="eastAsia" w:ascii="仿宋_GB2312" w:hAnsi="仿宋_GB2312" w:eastAsia="仿宋_GB2312" w:cs="仿宋_GB2312"/>
          <w:i w:val="0"/>
          <w:caps w:val="0"/>
          <w:color w:val="000000"/>
          <w:spacing w:val="0"/>
          <w:kern w:val="0"/>
          <w:sz w:val="32"/>
          <w:szCs w:val="32"/>
          <w:highlight w:val="none"/>
          <w:shd w:val="clear" w:color="auto" w:fill="FFFFFF"/>
          <w:lang w:val="en-US" w:eastAsia="zh-CN"/>
        </w:rPr>
        <w:t>福建省</w:t>
      </w:r>
      <w:r>
        <w:rPr>
          <w:rFonts w:hint="eastAsia" w:ascii="仿宋_GB2312" w:hAnsi="仿宋_GB2312" w:cs="仿宋_GB2312"/>
          <w:i w:val="0"/>
          <w:caps w:val="0"/>
          <w:color w:val="000000"/>
          <w:spacing w:val="0"/>
          <w:kern w:val="0"/>
          <w:sz w:val="32"/>
          <w:szCs w:val="32"/>
          <w:highlight w:val="none"/>
          <w:shd w:val="clear" w:color="auto" w:fill="FFFFFF"/>
          <w:lang w:val="en-US" w:eastAsia="zh-CN"/>
        </w:rPr>
        <w:t>各</w:t>
      </w:r>
      <w:r>
        <w:rPr>
          <w:rFonts w:hint="eastAsia" w:ascii="仿宋_GB2312" w:hAnsi="仿宋_GB2312" w:eastAsia="仿宋_GB2312" w:cs="仿宋_GB2312"/>
          <w:i w:val="0"/>
          <w:caps w:val="0"/>
          <w:color w:val="000000"/>
          <w:spacing w:val="0"/>
          <w:kern w:val="0"/>
          <w:sz w:val="32"/>
          <w:szCs w:val="32"/>
          <w:highlight w:val="none"/>
          <w:shd w:val="clear" w:color="auto" w:fill="FFFFFF"/>
          <w:lang w:val="en-US" w:eastAsia="zh-CN"/>
        </w:rPr>
        <w:t>船籍港登记，在国内沿海或内河依法从事国内运输的符合补贴范围的营运船舶。</w:t>
      </w:r>
    </w:p>
    <w:p w14:paraId="5ABC746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eastAsia" w:ascii="黑体" w:hAnsi="黑体" w:eastAsia="黑体" w:cs="黑体"/>
          <w:b w:val="0"/>
          <w:bCs/>
          <w:i w:val="0"/>
          <w:caps w:val="0"/>
          <w:color w:val="000000"/>
          <w:spacing w:val="0"/>
          <w:kern w:val="0"/>
          <w:sz w:val="32"/>
          <w:szCs w:val="32"/>
          <w:highlight w:val="none"/>
          <w:shd w:val="clear" w:color="auto" w:fill="FFFFFF"/>
          <w:lang w:val="en-US" w:eastAsia="zh-CN"/>
        </w:rPr>
      </w:pPr>
      <w:r>
        <w:rPr>
          <w:rFonts w:hint="eastAsia" w:ascii="黑体" w:hAnsi="黑体" w:eastAsia="黑体" w:cs="黑体"/>
          <w:b w:val="0"/>
          <w:bCs/>
          <w:i w:val="0"/>
          <w:caps w:val="0"/>
          <w:color w:val="000000"/>
          <w:spacing w:val="0"/>
          <w:kern w:val="2"/>
          <w:sz w:val="32"/>
          <w:szCs w:val="32"/>
          <w:highlight w:val="none"/>
          <w:shd w:val="clear" w:color="auto" w:fill="FFFFFF"/>
          <w:lang w:val="en-US" w:eastAsia="zh-CN"/>
        </w:rPr>
        <w:t>二、部门职责</w:t>
      </w:r>
    </w:p>
    <w:p w14:paraId="65DE550B">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3" w:firstLineChars="200"/>
        <w:jc w:val="both"/>
        <w:textAlignment w:val="auto"/>
        <w:rPr>
          <w:rFonts w:hint="eastAsia" w:ascii="仿宋_GB2312" w:hAnsi="仿宋_GB2312" w:eastAsia="仿宋_GB2312" w:cs="仿宋_GB2312"/>
          <w:b w:val="0"/>
          <w:bCs/>
          <w:i w:val="0"/>
          <w:caps w:val="0"/>
          <w:color w:val="000000"/>
          <w:spacing w:val="0"/>
          <w:kern w:val="0"/>
          <w:sz w:val="32"/>
          <w:szCs w:val="32"/>
          <w:highlight w:val="none"/>
          <w:shd w:val="clear" w:color="auto" w:fill="FFFFFF"/>
          <w:lang w:val="en-US" w:eastAsia="zh-CN"/>
        </w:rPr>
      </w:pPr>
      <w:r>
        <w:rPr>
          <w:rFonts w:hint="eastAsia" w:ascii="楷体_GB2312" w:hAnsi="楷体_GB2312" w:eastAsia="楷体_GB2312" w:cs="楷体_GB2312"/>
          <w:b/>
          <w:bCs w:val="0"/>
          <w:i w:val="0"/>
          <w:caps w:val="0"/>
          <w:color w:val="000000"/>
          <w:spacing w:val="0"/>
          <w:kern w:val="2"/>
          <w:sz w:val="32"/>
          <w:szCs w:val="32"/>
          <w:highlight w:val="none"/>
          <w:shd w:val="clear" w:color="auto" w:fill="FFFFFF"/>
          <w:lang w:val="en-US" w:eastAsia="zh-CN"/>
        </w:rPr>
        <w:t>（一）交通运输主管部门。</w:t>
      </w:r>
      <w:r>
        <w:rPr>
          <w:rFonts w:hint="eastAsia" w:ascii="仿宋_GB2312" w:hAnsi="仿宋_GB2312" w:eastAsia="仿宋_GB2312" w:cs="仿宋_GB2312"/>
          <w:b w:val="0"/>
          <w:bCs/>
          <w:i w:val="0"/>
          <w:caps w:val="0"/>
          <w:color w:val="000000"/>
          <w:spacing w:val="0"/>
          <w:kern w:val="2"/>
          <w:sz w:val="32"/>
          <w:szCs w:val="32"/>
          <w:highlight w:val="none"/>
          <w:shd w:val="clear" w:color="auto" w:fill="FFFFFF"/>
          <w:lang w:val="en-US" w:eastAsia="zh-CN"/>
        </w:rPr>
        <w:t>负责组织审核申请补贴项目的</w:t>
      </w:r>
      <w:r>
        <w:rPr>
          <w:rFonts w:hint="eastAsia" w:ascii="仿宋_GB2312" w:hAnsi="仿宋_GB2312" w:eastAsia="仿宋_GB2312" w:cs="仿宋_GB2312"/>
          <w:i w:val="0"/>
          <w:caps w:val="0"/>
          <w:color w:val="000000"/>
          <w:spacing w:val="0"/>
          <w:kern w:val="0"/>
          <w:sz w:val="32"/>
          <w:szCs w:val="32"/>
          <w:highlight w:val="none"/>
          <w:shd w:val="clear" w:color="auto" w:fill="FFFFFF"/>
          <w:lang w:val="en-US" w:eastAsia="zh-CN"/>
        </w:rPr>
        <w:t>船舶营运信息</w:t>
      </w:r>
      <w:r>
        <w:rPr>
          <w:rFonts w:hint="eastAsia" w:ascii="仿宋_GB2312" w:hAnsi="仿宋_GB2312" w:eastAsia="仿宋_GB2312" w:cs="仿宋_GB2312"/>
          <w:b w:val="0"/>
          <w:bCs/>
          <w:i w:val="0"/>
          <w:caps w:val="0"/>
          <w:color w:val="000000"/>
          <w:spacing w:val="0"/>
          <w:kern w:val="2"/>
          <w:sz w:val="32"/>
          <w:szCs w:val="32"/>
          <w:highlight w:val="none"/>
          <w:shd w:val="clear" w:color="auto" w:fill="FFFFFF"/>
          <w:lang w:val="en-US" w:eastAsia="zh-CN"/>
        </w:rPr>
        <w:t>、补贴资金规模等，配合发展改革部门编制营运船舶报废更新项目清单及补贴资金申请材料；统筹做好报废更新船舶摸排、信息台账建立、企业项目申报指导、拆解引导和监管等，及补贴资金安排和实施效果跟踪、定期抽查、项目储备等工作。</w:t>
      </w:r>
    </w:p>
    <w:p w14:paraId="3C700A9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3" w:firstLineChars="200"/>
        <w:jc w:val="both"/>
        <w:textAlignment w:val="auto"/>
        <w:rPr>
          <w:rFonts w:hint="eastAsia" w:ascii="仿宋_GB2312" w:hAnsi="仿宋_GB2312" w:eastAsia="仿宋_GB2312" w:cs="仿宋_GB2312"/>
          <w:b w:val="0"/>
          <w:bCs/>
          <w:i w:val="0"/>
          <w:caps w:val="0"/>
          <w:color w:val="000000"/>
          <w:spacing w:val="0"/>
          <w:kern w:val="0"/>
          <w:sz w:val="32"/>
          <w:szCs w:val="32"/>
          <w:highlight w:val="none"/>
          <w:shd w:val="clear" w:color="auto" w:fill="FFFFFF"/>
          <w:lang w:val="en-US" w:eastAsia="zh-CN"/>
        </w:rPr>
      </w:pPr>
      <w:r>
        <w:rPr>
          <w:rFonts w:hint="eastAsia" w:ascii="楷体_GB2312" w:hAnsi="楷体_GB2312" w:eastAsia="楷体_GB2312" w:cs="楷体_GB2312"/>
          <w:b/>
          <w:bCs w:val="0"/>
          <w:i w:val="0"/>
          <w:caps w:val="0"/>
          <w:color w:val="000000"/>
          <w:spacing w:val="0"/>
          <w:kern w:val="2"/>
          <w:sz w:val="32"/>
          <w:szCs w:val="32"/>
          <w:highlight w:val="none"/>
          <w:shd w:val="clear" w:color="auto" w:fill="FFFFFF"/>
          <w:lang w:val="en-US" w:eastAsia="zh-CN"/>
        </w:rPr>
        <w:t>（二）发展改革部门。</w:t>
      </w:r>
      <w:r>
        <w:rPr>
          <w:rFonts w:hint="eastAsia" w:ascii="仿宋_GB2312" w:hAnsi="仿宋_GB2312" w:eastAsia="仿宋_GB2312" w:cs="仿宋_GB2312"/>
          <w:b w:val="0"/>
          <w:bCs/>
          <w:i w:val="0"/>
          <w:caps w:val="0"/>
          <w:color w:val="000000"/>
          <w:spacing w:val="0"/>
          <w:kern w:val="2"/>
          <w:sz w:val="32"/>
          <w:szCs w:val="32"/>
          <w:highlight w:val="none"/>
          <w:shd w:val="clear" w:color="auto" w:fill="FFFFFF"/>
          <w:lang w:val="en-US" w:eastAsia="zh-CN"/>
        </w:rPr>
        <w:t>负责会同交通运输</w:t>
      </w:r>
      <w:r>
        <w:rPr>
          <w:rFonts w:hint="eastAsia" w:ascii="仿宋_GB2312" w:hAnsi="仿宋_GB2312" w:cs="仿宋_GB2312"/>
          <w:b w:val="0"/>
          <w:bCs/>
          <w:i w:val="0"/>
          <w:caps w:val="0"/>
          <w:color w:val="000000"/>
          <w:spacing w:val="0"/>
          <w:kern w:val="2"/>
          <w:sz w:val="32"/>
          <w:szCs w:val="32"/>
          <w:highlight w:val="none"/>
          <w:shd w:val="clear" w:color="auto" w:fill="FFFFFF"/>
          <w:lang w:val="en-US" w:eastAsia="zh-CN"/>
        </w:rPr>
        <w:t>主管</w:t>
      </w:r>
      <w:r>
        <w:rPr>
          <w:rFonts w:hint="eastAsia" w:ascii="仿宋_GB2312" w:hAnsi="仿宋_GB2312" w:eastAsia="仿宋_GB2312" w:cs="仿宋_GB2312"/>
          <w:b w:val="0"/>
          <w:bCs/>
          <w:i w:val="0"/>
          <w:caps w:val="0"/>
          <w:color w:val="000000"/>
          <w:spacing w:val="0"/>
          <w:kern w:val="2"/>
          <w:sz w:val="32"/>
          <w:szCs w:val="32"/>
          <w:highlight w:val="none"/>
          <w:shd w:val="clear" w:color="auto" w:fill="FFFFFF"/>
          <w:lang w:val="en-US" w:eastAsia="zh-CN"/>
        </w:rPr>
        <w:t>部门，指导申请人做好项目申报、入库等工作；组织审核申请补贴项目的资金规模、资金重复申报、申请人信用等信息，组织编制营运船舶报废更新项目清单及补贴资金申请材料，并按程序做好材料逐级报送、项目库推送等工作；对接国家发展改革委，做好项目审核动态跟踪、批复情况推送等工作。</w:t>
      </w:r>
    </w:p>
    <w:p w14:paraId="2EF25025">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rightChars="0" w:firstLine="643" w:firstLineChars="200"/>
        <w:jc w:val="both"/>
        <w:textAlignment w:val="auto"/>
        <w:rPr>
          <w:rFonts w:hint="eastAsia" w:ascii="仿宋_GB2312" w:hAnsi="仿宋_GB2312" w:eastAsia="仿宋_GB2312" w:cs="仿宋_GB2312"/>
          <w:b w:val="0"/>
          <w:bCs/>
          <w:i w:val="0"/>
          <w:caps w:val="0"/>
          <w:color w:val="000000"/>
          <w:spacing w:val="0"/>
          <w:kern w:val="0"/>
          <w:sz w:val="32"/>
          <w:szCs w:val="32"/>
          <w:highlight w:val="none"/>
          <w:shd w:val="clear" w:color="auto" w:fill="FFFFFF"/>
          <w:lang w:val="en-US" w:eastAsia="zh-CN"/>
        </w:rPr>
      </w:pPr>
      <w:r>
        <w:rPr>
          <w:rFonts w:hint="eastAsia" w:ascii="楷体_GB2312" w:hAnsi="楷体_GB2312" w:eastAsia="楷体_GB2312" w:cs="楷体_GB2312"/>
          <w:b/>
          <w:bCs w:val="0"/>
          <w:i w:val="0"/>
          <w:caps w:val="0"/>
          <w:color w:val="000000"/>
          <w:spacing w:val="0"/>
          <w:kern w:val="2"/>
          <w:sz w:val="32"/>
          <w:szCs w:val="32"/>
          <w:highlight w:val="none"/>
          <w:shd w:val="clear" w:color="auto" w:fill="FFFFFF"/>
          <w:lang w:val="en-US" w:eastAsia="zh-CN"/>
        </w:rPr>
        <w:t>（三）海事管理机构。</w:t>
      </w:r>
      <w:r>
        <w:rPr>
          <w:rFonts w:hint="eastAsia" w:ascii="仿宋_GB2312" w:hAnsi="仿宋_GB2312" w:eastAsia="仿宋_GB2312" w:cs="仿宋_GB2312"/>
          <w:b w:val="0"/>
          <w:bCs/>
          <w:i w:val="0"/>
          <w:caps w:val="0"/>
          <w:color w:val="000000"/>
          <w:spacing w:val="0"/>
          <w:kern w:val="2"/>
          <w:sz w:val="32"/>
          <w:szCs w:val="32"/>
          <w:highlight w:val="none"/>
          <w:shd w:val="clear" w:color="auto" w:fill="FFFFFF"/>
          <w:lang w:val="en-US" w:eastAsia="zh-CN"/>
        </w:rPr>
        <w:t>负责按要求做好台账建立、船舶</w:t>
      </w:r>
      <w:r>
        <w:rPr>
          <w:rFonts w:hint="eastAsia" w:ascii="仿宋_GB2312" w:hAnsi="仿宋_GB2312" w:eastAsia="仿宋_GB2312" w:cs="仿宋_GB2312"/>
          <w:b w:val="0"/>
          <w:bCs w:val="0"/>
          <w:i w:val="0"/>
          <w:caps w:val="0"/>
          <w:color w:val="000000"/>
          <w:spacing w:val="0"/>
          <w:kern w:val="0"/>
          <w:sz w:val="32"/>
          <w:szCs w:val="32"/>
          <w:highlight w:val="none"/>
          <w:shd w:val="clear" w:color="auto" w:fill="FFFFFF"/>
          <w:lang w:val="en-US" w:eastAsia="zh-CN"/>
        </w:rPr>
        <w:t>所有权登记</w:t>
      </w:r>
      <w:r>
        <w:rPr>
          <w:rFonts w:hint="eastAsia" w:ascii="仿宋_GB2312" w:hAnsi="仿宋_GB2312" w:eastAsia="仿宋_GB2312" w:cs="仿宋_GB2312"/>
          <w:b w:val="0"/>
          <w:bCs/>
          <w:i w:val="0"/>
          <w:caps w:val="0"/>
          <w:color w:val="000000"/>
          <w:spacing w:val="0"/>
          <w:kern w:val="2"/>
          <w:sz w:val="32"/>
          <w:szCs w:val="32"/>
          <w:highlight w:val="none"/>
          <w:shd w:val="clear" w:color="auto" w:fill="FFFFFF"/>
          <w:lang w:val="en-US" w:eastAsia="zh-CN"/>
        </w:rPr>
        <w:t>证书核查及注销等工作；配合做好船舶摸排、信息台账建立、企业项目申报指导、拆解引导和现场确认、申请材料审核等工作；协调拆解地直属海事管理机构做好衔接工作。</w:t>
      </w:r>
    </w:p>
    <w:p w14:paraId="09F30034">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rightChars="0" w:firstLine="643" w:firstLineChars="200"/>
        <w:jc w:val="both"/>
        <w:textAlignment w:val="auto"/>
        <w:rPr>
          <w:rFonts w:hint="eastAsia" w:ascii="仿宋_GB2312" w:hAnsi="仿宋_GB2312" w:eastAsia="仿宋_GB2312" w:cs="仿宋_GB2312"/>
          <w:b w:val="0"/>
          <w:bCs/>
          <w:i w:val="0"/>
          <w:caps w:val="0"/>
          <w:color w:val="000000"/>
          <w:spacing w:val="0"/>
          <w:kern w:val="0"/>
          <w:sz w:val="32"/>
          <w:szCs w:val="32"/>
          <w:highlight w:val="none"/>
          <w:shd w:val="clear" w:color="auto" w:fill="FFFFFF"/>
          <w:lang w:val="en-US" w:eastAsia="zh-CN"/>
        </w:rPr>
      </w:pPr>
      <w:r>
        <w:rPr>
          <w:rFonts w:hint="eastAsia" w:ascii="楷体_GB2312" w:hAnsi="楷体_GB2312" w:eastAsia="楷体_GB2312" w:cs="楷体_GB2312"/>
          <w:b/>
          <w:bCs w:val="0"/>
          <w:i w:val="0"/>
          <w:caps w:val="0"/>
          <w:color w:val="000000"/>
          <w:spacing w:val="0"/>
          <w:kern w:val="2"/>
          <w:sz w:val="32"/>
          <w:szCs w:val="32"/>
          <w:highlight w:val="none"/>
          <w:shd w:val="clear" w:color="auto" w:fill="FFFFFF"/>
          <w:lang w:val="en-US" w:eastAsia="zh-CN"/>
        </w:rPr>
        <w:t>（四）船舶检验机构。</w:t>
      </w:r>
      <w:r>
        <w:rPr>
          <w:rFonts w:hint="eastAsia" w:ascii="仿宋_GB2312" w:hAnsi="仿宋_GB2312" w:eastAsia="仿宋_GB2312" w:cs="仿宋_GB2312"/>
          <w:b w:val="0"/>
          <w:bCs/>
          <w:i w:val="0"/>
          <w:caps w:val="0"/>
          <w:color w:val="000000"/>
          <w:spacing w:val="0"/>
          <w:kern w:val="2"/>
          <w:sz w:val="32"/>
          <w:szCs w:val="32"/>
          <w:highlight w:val="none"/>
          <w:shd w:val="clear" w:color="auto" w:fill="FFFFFF"/>
          <w:lang w:val="en-US" w:eastAsia="zh-CN"/>
        </w:rPr>
        <w:t>负责核查所检验船舶的船舶类型、建造完工日期、总吨等船舶检验信息，以及新建的新能源清洁能源船舶是否符合《细则》规定。</w:t>
      </w:r>
    </w:p>
    <w:p w14:paraId="62958C5D">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rightChars="0" w:firstLine="640" w:firstLineChars="200"/>
        <w:jc w:val="both"/>
        <w:textAlignment w:val="auto"/>
        <w:rPr>
          <w:rFonts w:hint="eastAsia" w:ascii="黑体" w:hAnsi="黑体" w:eastAsia="黑体" w:cs="黑体"/>
          <w:b w:val="0"/>
          <w:bCs/>
          <w:color w:val="000000"/>
          <w:kern w:val="0"/>
          <w:sz w:val="32"/>
          <w:szCs w:val="32"/>
          <w:highlight w:val="none"/>
          <w:lang w:val="en-US" w:eastAsia="zh-CN"/>
        </w:rPr>
      </w:pPr>
      <w:r>
        <w:rPr>
          <w:rFonts w:hint="eastAsia" w:ascii="黑体" w:hAnsi="黑体" w:eastAsia="黑体" w:cs="黑体"/>
          <w:b w:val="0"/>
          <w:bCs/>
          <w:i w:val="0"/>
          <w:caps w:val="0"/>
          <w:color w:val="000000"/>
          <w:spacing w:val="0"/>
          <w:kern w:val="2"/>
          <w:sz w:val="32"/>
          <w:szCs w:val="32"/>
          <w:highlight w:val="none"/>
          <w:shd w:val="clear" w:color="auto" w:fill="FFFFFF"/>
          <w:lang w:val="en-US" w:eastAsia="zh-CN"/>
        </w:rPr>
        <w:t>三、组织实施</w:t>
      </w:r>
    </w:p>
    <w:p w14:paraId="54E5C5AD">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default" w:ascii="仿宋_GB2312" w:hAnsi="仿宋_GB2312" w:eastAsia="仿宋_GB2312" w:cs="仿宋_GB2312"/>
          <w:b w:val="0"/>
          <w:bCs/>
          <w:i w:val="0"/>
          <w:caps w:val="0"/>
          <w:color w:val="000000"/>
          <w:spacing w:val="0"/>
          <w:kern w:val="0"/>
          <w:sz w:val="32"/>
          <w:szCs w:val="32"/>
          <w:highlight w:val="none"/>
          <w:shd w:val="clear" w:color="auto" w:fill="FFFFFF"/>
          <w:lang w:val="en-US" w:eastAsia="zh-CN"/>
        </w:rPr>
      </w:pPr>
      <w:r>
        <w:rPr>
          <w:rFonts w:hint="eastAsia" w:ascii="仿宋_GB2312" w:hAnsi="仿宋_GB2312" w:eastAsia="仿宋_GB2312" w:cs="仿宋_GB2312"/>
          <w:b w:val="0"/>
          <w:bCs/>
          <w:i w:val="0"/>
          <w:caps w:val="0"/>
          <w:color w:val="000000"/>
          <w:spacing w:val="0"/>
          <w:kern w:val="0"/>
          <w:sz w:val="32"/>
          <w:szCs w:val="32"/>
          <w:highlight w:val="none"/>
          <w:shd w:val="clear" w:color="auto" w:fill="FFFFFF"/>
          <w:lang w:val="en-US" w:eastAsia="zh-CN" w:bidi="ar-SA"/>
        </w:rPr>
        <w:t>老旧营运船舶报废更新项目包括船舶拆解项目、船舶新建项目两类，补贴资金申请流程分别如下：</w:t>
      </w:r>
    </w:p>
    <w:p w14:paraId="1483D5B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3" w:firstLineChars="200"/>
        <w:jc w:val="both"/>
        <w:textAlignment w:val="auto"/>
        <w:rPr>
          <w:rFonts w:hint="eastAsia" w:ascii="楷体_GB2312" w:hAnsi="楷体_GB2312" w:eastAsia="楷体_GB2312" w:cs="楷体_GB2312"/>
          <w:b/>
          <w:bCs/>
          <w:i w:val="0"/>
          <w:caps w:val="0"/>
          <w:color w:val="000000"/>
          <w:spacing w:val="0"/>
          <w:kern w:val="0"/>
          <w:sz w:val="32"/>
          <w:szCs w:val="32"/>
          <w:highlight w:val="none"/>
          <w:shd w:val="clear" w:color="auto" w:fill="FFFFFF"/>
          <w:lang w:val="en-US" w:eastAsia="zh-CN"/>
        </w:rPr>
      </w:pPr>
      <w:r>
        <w:rPr>
          <w:rFonts w:hint="eastAsia" w:ascii="楷体_GB2312" w:hAnsi="楷体_GB2312" w:eastAsia="楷体_GB2312" w:cs="楷体_GB2312"/>
          <w:b/>
          <w:bCs/>
          <w:i w:val="0"/>
          <w:caps w:val="0"/>
          <w:color w:val="000000"/>
          <w:spacing w:val="0"/>
          <w:kern w:val="0"/>
          <w:sz w:val="32"/>
          <w:szCs w:val="32"/>
          <w:highlight w:val="none"/>
          <w:shd w:val="clear" w:color="auto" w:fill="FFFFFF"/>
          <w:lang w:val="en-US" w:eastAsia="zh-CN"/>
        </w:rPr>
        <w:t>（一）船舶拆解项目</w:t>
      </w:r>
    </w:p>
    <w:p w14:paraId="010E044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eastAsia" w:ascii="仿宋_GB2312" w:hAnsi="仿宋_GB2312" w:eastAsia="仿宋_GB2312" w:cs="仿宋_GB2312"/>
          <w:b w:val="0"/>
          <w:bCs w:val="0"/>
          <w:i w:val="0"/>
          <w:caps w:val="0"/>
          <w:color w:val="000000"/>
          <w:spacing w:val="0"/>
          <w:kern w:val="0"/>
          <w:sz w:val="32"/>
          <w:szCs w:val="32"/>
          <w:highlight w:val="none"/>
          <w:shd w:val="clear" w:color="auto" w:fill="FFFFFF"/>
          <w:lang w:val="en-US" w:eastAsia="zh-CN"/>
        </w:rPr>
      </w:pPr>
      <w:r>
        <w:rPr>
          <w:rFonts w:hint="eastAsia" w:ascii="仿宋_GB2312" w:hAnsi="仿宋_GB2312" w:eastAsia="仿宋_GB2312" w:cs="仿宋_GB2312"/>
          <w:b w:val="0"/>
          <w:bCs/>
          <w:i w:val="0"/>
          <w:caps w:val="0"/>
          <w:color w:val="000000"/>
          <w:spacing w:val="0"/>
          <w:kern w:val="0"/>
          <w:sz w:val="32"/>
          <w:szCs w:val="32"/>
          <w:highlight w:val="none"/>
          <w:shd w:val="clear" w:color="auto" w:fill="FFFFFF"/>
          <w:lang w:val="en-US" w:eastAsia="zh-CN" w:bidi="ar-SA"/>
        </w:rPr>
        <w:t>补贴资金申请包括项目申报审核、项目清单下达</w:t>
      </w:r>
      <w:r>
        <w:rPr>
          <w:rFonts w:hint="eastAsia" w:ascii="仿宋_GB2312" w:hAnsi="仿宋_GB2312" w:eastAsia="仿宋_GB2312" w:cs="仿宋_GB2312"/>
          <w:b/>
          <w:bCs/>
          <w:i w:val="0"/>
          <w:caps w:val="0"/>
          <w:color w:val="000000"/>
          <w:spacing w:val="0"/>
          <w:kern w:val="0"/>
          <w:sz w:val="32"/>
          <w:szCs w:val="32"/>
          <w:highlight w:val="none"/>
          <w:shd w:val="clear" w:color="auto" w:fill="FFFFFF"/>
          <w:lang w:val="en-US" w:eastAsia="zh-CN"/>
        </w:rPr>
        <w:t>、</w:t>
      </w:r>
      <w:r>
        <w:rPr>
          <w:rFonts w:hint="eastAsia" w:ascii="仿宋_GB2312" w:hAnsi="仿宋_GB2312" w:eastAsia="仿宋_GB2312" w:cs="仿宋_GB2312"/>
          <w:b w:val="0"/>
          <w:bCs w:val="0"/>
          <w:i w:val="0"/>
          <w:caps w:val="0"/>
          <w:color w:val="000000"/>
          <w:spacing w:val="0"/>
          <w:kern w:val="0"/>
          <w:sz w:val="32"/>
          <w:szCs w:val="32"/>
          <w:highlight w:val="none"/>
          <w:shd w:val="clear" w:color="auto" w:fill="FFFFFF"/>
          <w:lang w:val="en-US" w:eastAsia="zh-CN"/>
        </w:rPr>
        <w:t>拆船现场监管及证书注销、资金申报审核、资金发放5个环节，具体如下：</w:t>
      </w:r>
    </w:p>
    <w:p w14:paraId="54A18F30">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3" w:firstLineChars="200"/>
        <w:jc w:val="both"/>
        <w:textAlignment w:val="auto"/>
        <w:rPr>
          <w:rFonts w:hint="eastAsia" w:ascii="仿宋_GB2312" w:hAnsi="仿宋_GB2312" w:eastAsia="仿宋_GB2312" w:cs="仿宋_GB2312"/>
          <w:b/>
          <w:bCs/>
          <w:i w:val="0"/>
          <w:caps w:val="0"/>
          <w:color w:val="000000"/>
          <w:spacing w:val="0"/>
          <w:kern w:val="0"/>
          <w:sz w:val="32"/>
          <w:szCs w:val="32"/>
          <w:highlight w:val="none"/>
          <w:shd w:val="clear" w:color="auto" w:fill="FFFFFF"/>
          <w:lang w:val="en-US" w:eastAsia="zh-CN"/>
        </w:rPr>
      </w:pPr>
      <w:r>
        <w:rPr>
          <w:rFonts w:hint="eastAsia" w:ascii="仿宋_GB2312" w:hAnsi="仿宋_GB2312" w:eastAsia="仿宋_GB2312" w:cs="仿宋_GB2312"/>
          <w:b/>
          <w:bCs/>
          <w:i w:val="0"/>
          <w:caps w:val="0"/>
          <w:color w:val="000000"/>
          <w:spacing w:val="0"/>
          <w:kern w:val="0"/>
          <w:sz w:val="32"/>
          <w:szCs w:val="32"/>
          <w:highlight w:val="none"/>
          <w:shd w:val="clear" w:color="auto" w:fill="FFFFFF"/>
          <w:lang w:val="en-US" w:eastAsia="zh-CN"/>
        </w:rPr>
        <w:t>1.项目申报审核</w:t>
      </w:r>
    </w:p>
    <w:p w14:paraId="45A70E4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3" w:firstLineChars="200"/>
        <w:jc w:val="both"/>
        <w:textAlignment w:val="auto"/>
        <w:rPr>
          <w:rFonts w:hint="eastAsia" w:ascii="仿宋_GB2312" w:hAnsi="仿宋_GB2312" w:eastAsia="仿宋_GB2312" w:cs="仿宋_GB2312"/>
          <w:b w:val="0"/>
          <w:bCs w:val="0"/>
          <w:i w:val="0"/>
          <w:caps w:val="0"/>
          <w:color w:val="000000"/>
          <w:spacing w:val="0"/>
          <w:kern w:val="0"/>
          <w:sz w:val="32"/>
          <w:szCs w:val="32"/>
          <w:highlight w:val="none"/>
          <w:shd w:val="clear" w:color="auto" w:fill="FFFFFF"/>
          <w:lang w:val="en-US" w:eastAsia="zh-CN"/>
        </w:rPr>
      </w:pPr>
      <w:r>
        <w:rPr>
          <w:rFonts w:hint="eastAsia" w:ascii="仿宋_GB2312" w:hAnsi="仿宋_GB2312" w:eastAsia="仿宋_GB2312" w:cs="仿宋_GB2312"/>
          <w:b/>
          <w:bCs/>
          <w:i w:val="0"/>
          <w:iCs w:val="0"/>
          <w:caps w:val="0"/>
          <w:color w:val="000000"/>
          <w:spacing w:val="0"/>
          <w:kern w:val="0"/>
          <w:sz w:val="32"/>
          <w:szCs w:val="32"/>
          <w:highlight w:val="none"/>
          <w:shd w:val="clear" w:color="auto" w:fill="auto"/>
          <w:lang w:val="en-US" w:eastAsia="zh-CN" w:bidi="ar-SA"/>
        </w:rPr>
        <w:t>设区市（含平潭综合实验区，下同）</w:t>
      </w:r>
      <w:r>
        <w:rPr>
          <w:rFonts w:hint="eastAsia" w:ascii="仿宋_GB2312" w:hAnsi="仿宋_GB2312" w:eastAsia="仿宋_GB2312" w:cs="仿宋_GB2312"/>
          <w:b/>
          <w:bCs/>
          <w:i w:val="0"/>
          <w:caps w:val="0"/>
          <w:color w:val="000000"/>
          <w:spacing w:val="0"/>
          <w:kern w:val="0"/>
          <w:sz w:val="32"/>
          <w:szCs w:val="32"/>
          <w:highlight w:val="none"/>
          <w:shd w:val="clear" w:color="auto" w:fill="FFFFFF"/>
          <w:lang w:val="en-US" w:eastAsia="zh-CN"/>
        </w:rPr>
        <w:t>交通运输主管部门</w:t>
      </w:r>
      <w:r>
        <w:rPr>
          <w:rFonts w:hint="eastAsia" w:ascii="仿宋_GB2312" w:hAnsi="仿宋_GB2312" w:eastAsia="仿宋_GB2312" w:cs="仿宋_GB2312"/>
          <w:b w:val="0"/>
          <w:bCs w:val="0"/>
          <w:i w:val="0"/>
          <w:caps w:val="0"/>
          <w:color w:val="000000"/>
          <w:spacing w:val="0"/>
          <w:kern w:val="0"/>
          <w:sz w:val="32"/>
          <w:szCs w:val="32"/>
          <w:highlight w:val="none"/>
          <w:shd w:val="clear" w:color="auto" w:fill="FFFFFF"/>
          <w:lang w:val="en-US" w:eastAsia="zh-CN"/>
        </w:rPr>
        <w:t>做好以下工作：</w:t>
      </w:r>
    </w:p>
    <w:p w14:paraId="02F507AA">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3" w:firstLineChars="200"/>
        <w:jc w:val="both"/>
        <w:textAlignment w:val="auto"/>
        <w:rPr>
          <w:rFonts w:hint="eastAsia" w:ascii="仿宋_GB2312" w:hAnsi="仿宋_GB2312" w:eastAsia="仿宋_GB2312" w:cs="仿宋_GB2312"/>
          <w:b w:val="0"/>
          <w:bCs w:val="0"/>
          <w:i w:val="0"/>
          <w:caps w:val="0"/>
          <w:color w:val="000000"/>
          <w:spacing w:val="0"/>
          <w:kern w:val="0"/>
          <w:sz w:val="32"/>
          <w:szCs w:val="32"/>
          <w:highlight w:val="none"/>
          <w:shd w:val="clear" w:color="auto" w:fill="FFFFFF"/>
          <w:lang w:val="en-US" w:eastAsia="zh-CN"/>
        </w:rPr>
      </w:pPr>
      <w:r>
        <w:rPr>
          <w:rFonts w:hint="eastAsia" w:ascii="仿宋_GB2312" w:hAnsi="仿宋_GB2312" w:eastAsia="仿宋_GB2312" w:cs="仿宋_GB2312"/>
          <w:b/>
          <w:bCs/>
          <w:i w:val="0"/>
          <w:caps w:val="0"/>
          <w:color w:val="000000"/>
          <w:spacing w:val="0"/>
          <w:kern w:val="0"/>
          <w:sz w:val="32"/>
          <w:szCs w:val="32"/>
          <w:highlight w:val="none"/>
          <w:shd w:val="clear" w:color="auto" w:fill="FFFFFF"/>
          <w:lang w:val="en-US" w:eastAsia="zh-CN"/>
        </w:rPr>
        <w:t>一是</w:t>
      </w:r>
      <w:r>
        <w:rPr>
          <w:rFonts w:hint="eastAsia" w:ascii="仿宋_GB2312" w:hAnsi="仿宋_GB2312" w:eastAsia="仿宋_GB2312" w:cs="仿宋_GB2312"/>
          <w:b w:val="0"/>
          <w:bCs w:val="0"/>
          <w:i w:val="0"/>
          <w:caps w:val="0"/>
          <w:color w:val="000000"/>
          <w:spacing w:val="0"/>
          <w:kern w:val="0"/>
          <w:sz w:val="32"/>
          <w:szCs w:val="32"/>
          <w:highlight w:val="none"/>
          <w:shd w:val="clear" w:color="auto" w:fill="FFFFFF"/>
          <w:lang w:val="en-US" w:eastAsia="zh-CN"/>
        </w:rPr>
        <w:t>组织本辖区符合条件的船舶所有人填报《老旧营运船舶报废更新补贴资金申请表（拆解）》（详见附件1），提供《船舶营业运输证》《船舶所有权登记证书》《船舶检验证书》等材料，并会同相关部门进行审核</w:t>
      </w:r>
      <w:r>
        <w:rPr>
          <w:rFonts w:hint="eastAsia" w:ascii="仿宋_GB2312" w:hAnsi="仿宋_GB2312" w:cs="仿宋_GB2312"/>
          <w:b w:val="0"/>
          <w:bCs w:val="0"/>
          <w:i w:val="0"/>
          <w:caps w:val="0"/>
          <w:color w:val="000000"/>
          <w:spacing w:val="0"/>
          <w:kern w:val="0"/>
          <w:sz w:val="32"/>
          <w:szCs w:val="32"/>
          <w:highlight w:val="none"/>
          <w:shd w:val="clear" w:color="auto" w:fill="FFFFFF"/>
          <w:lang w:val="en-US" w:eastAsia="zh-CN"/>
        </w:rPr>
        <w:t>。</w:t>
      </w:r>
    </w:p>
    <w:p w14:paraId="72D4307C">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3" w:firstLineChars="200"/>
        <w:jc w:val="both"/>
        <w:textAlignment w:val="auto"/>
        <w:rPr>
          <w:rFonts w:hint="eastAsia" w:ascii="仿宋_GB2312" w:hAnsi="仿宋_GB2312" w:eastAsia="仿宋_GB2312" w:cs="仿宋_GB2312"/>
          <w:i w:val="0"/>
          <w:caps w:val="0"/>
          <w:color w:val="000000"/>
          <w:spacing w:val="0"/>
          <w:kern w:val="0"/>
          <w:sz w:val="32"/>
          <w:szCs w:val="32"/>
          <w:highlight w:val="none"/>
          <w:shd w:val="clear" w:color="auto" w:fill="FFFFFF"/>
          <w:lang w:val="en-US" w:eastAsia="zh-CN"/>
        </w:rPr>
      </w:pPr>
      <w:r>
        <w:rPr>
          <w:rFonts w:hint="eastAsia" w:ascii="仿宋_GB2312" w:hAnsi="仿宋_GB2312" w:eastAsia="仿宋_GB2312" w:cs="仿宋_GB2312"/>
          <w:b/>
          <w:bCs/>
          <w:i w:val="0"/>
          <w:caps w:val="0"/>
          <w:color w:val="000000"/>
          <w:spacing w:val="0"/>
          <w:kern w:val="0"/>
          <w:sz w:val="32"/>
          <w:szCs w:val="32"/>
          <w:highlight w:val="none"/>
          <w:shd w:val="clear" w:color="auto" w:fill="FFFFFF"/>
          <w:lang w:val="en-US" w:eastAsia="zh-CN"/>
        </w:rPr>
        <w:t>二是</w:t>
      </w:r>
      <w:r>
        <w:rPr>
          <w:rFonts w:hint="eastAsia" w:ascii="仿宋_GB2312" w:hAnsi="仿宋_GB2312" w:eastAsia="仿宋_GB2312" w:cs="仿宋_GB2312"/>
          <w:b w:val="0"/>
          <w:bCs w:val="0"/>
          <w:i w:val="0"/>
          <w:caps w:val="0"/>
          <w:color w:val="000000"/>
          <w:spacing w:val="0"/>
          <w:kern w:val="0"/>
          <w:sz w:val="32"/>
          <w:szCs w:val="32"/>
          <w:highlight w:val="none"/>
          <w:shd w:val="clear" w:color="auto" w:fill="FFFFFF"/>
          <w:lang w:val="en-US" w:eastAsia="zh-CN"/>
        </w:rPr>
        <w:t>组织</w:t>
      </w:r>
      <w:r>
        <w:rPr>
          <w:rFonts w:hint="eastAsia" w:ascii="仿宋_GB2312" w:hAnsi="仿宋_GB2312" w:eastAsia="仿宋_GB2312" w:cs="仿宋_GB2312"/>
          <w:i w:val="0"/>
          <w:caps w:val="0"/>
          <w:color w:val="000000"/>
          <w:spacing w:val="0"/>
          <w:kern w:val="0"/>
          <w:sz w:val="32"/>
          <w:szCs w:val="32"/>
          <w:highlight w:val="none"/>
          <w:shd w:val="clear" w:color="auto" w:fill="FFFFFF"/>
          <w:lang w:val="en-US" w:eastAsia="zh-CN"/>
        </w:rPr>
        <w:t>审核申报补贴项目的船舶营运信息</w:t>
      </w:r>
      <w:r>
        <w:rPr>
          <w:rFonts w:hint="eastAsia" w:ascii="仿宋_GB2312" w:hAnsi="仿宋_GB2312" w:eastAsia="仿宋_GB2312" w:cs="仿宋_GB2312"/>
          <w:b w:val="0"/>
          <w:bCs/>
          <w:i w:val="0"/>
          <w:caps w:val="0"/>
          <w:color w:val="000000"/>
          <w:spacing w:val="0"/>
          <w:kern w:val="2"/>
          <w:sz w:val="32"/>
          <w:szCs w:val="32"/>
          <w:highlight w:val="none"/>
          <w:shd w:val="clear" w:color="auto" w:fill="FFFFFF"/>
          <w:lang w:val="en-US" w:eastAsia="zh-CN"/>
        </w:rPr>
        <w:t>、补贴资金规模等</w:t>
      </w:r>
      <w:r>
        <w:rPr>
          <w:rFonts w:hint="eastAsia" w:ascii="仿宋_GB2312" w:hAnsi="仿宋_GB2312" w:eastAsia="仿宋_GB2312" w:cs="仿宋_GB2312"/>
          <w:i w:val="0"/>
          <w:caps w:val="0"/>
          <w:color w:val="000000"/>
          <w:spacing w:val="0"/>
          <w:kern w:val="0"/>
          <w:sz w:val="32"/>
          <w:szCs w:val="32"/>
          <w:highlight w:val="none"/>
          <w:shd w:val="clear" w:color="auto" w:fill="FFFFFF"/>
          <w:lang w:val="en-US" w:eastAsia="zh-CN"/>
        </w:rPr>
        <w:t>，重点核查多头申报、不得申报等情况，并将项目申请材料推送至同级发改</w:t>
      </w:r>
      <w:r>
        <w:rPr>
          <w:rFonts w:hint="eastAsia" w:ascii="仿宋_GB2312" w:hAnsi="仿宋_GB2312" w:cs="仿宋_GB2312"/>
          <w:i w:val="0"/>
          <w:caps w:val="0"/>
          <w:color w:val="000000"/>
          <w:spacing w:val="0"/>
          <w:kern w:val="0"/>
          <w:sz w:val="32"/>
          <w:szCs w:val="32"/>
          <w:highlight w:val="none"/>
          <w:shd w:val="clear" w:color="auto" w:fill="FFFFFF"/>
          <w:lang w:val="en-US" w:eastAsia="zh-CN"/>
        </w:rPr>
        <w:t>、</w:t>
      </w:r>
      <w:r>
        <w:rPr>
          <w:rFonts w:hint="eastAsia" w:ascii="仿宋_GB2312" w:hAnsi="仿宋_GB2312" w:eastAsia="仿宋_GB2312" w:cs="仿宋_GB2312"/>
          <w:i w:val="0"/>
          <w:caps w:val="0"/>
          <w:color w:val="000000"/>
          <w:spacing w:val="0"/>
          <w:kern w:val="0"/>
          <w:sz w:val="32"/>
          <w:szCs w:val="32"/>
          <w:highlight w:val="none"/>
          <w:shd w:val="clear" w:color="auto" w:fill="FFFFFF"/>
          <w:lang w:val="en-US" w:eastAsia="zh-CN"/>
        </w:rPr>
        <w:t>海事、船检等部门审核</w:t>
      </w:r>
      <w:r>
        <w:rPr>
          <w:rFonts w:hint="eastAsia" w:ascii="仿宋_GB2312" w:hAnsi="仿宋_GB2312" w:cs="仿宋_GB2312"/>
          <w:i w:val="0"/>
          <w:caps w:val="0"/>
          <w:color w:val="000000"/>
          <w:spacing w:val="0"/>
          <w:kern w:val="0"/>
          <w:sz w:val="32"/>
          <w:szCs w:val="32"/>
          <w:highlight w:val="none"/>
          <w:shd w:val="clear" w:color="auto" w:fill="FFFFFF"/>
          <w:lang w:val="en-US" w:eastAsia="zh-CN"/>
        </w:rPr>
        <w:t>。</w:t>
      </w:r>
    </w:p>
    <w:p w14:paraId="02CAB49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3" w:firstLineChars="200"/>
        <w:jc w:val="both"/>
        <w:textAlignment w:val="auto"/>
        <w:rPr>
          <w:rFonts w:hint="eastAsia" w:ascii="仿宋_GB2312" w:hAnsi="仿宋_GB2312" w:eastAsia="仿宋_GB2312" w:cs="仿宋_GB2312"/>
          <w:i w:val="0"/>
          <w:caps w:val="0"/>
          <w:color w:val="000000"/>
          <w:spacing w:val="0"/>
          <w:kern w:val="0"/>
          <w:sz w:val="32"/>
          <w:szCs w:val="32"/>
          <w:highlight w:val="none"/>
          <w:shd w:val="clear" w:color="auto" w:fill="FFFFFF"/>
          <w:lang w:val="en-US" w:eastAsia="zh-CN"/>
        </w:rPr>
      </w:pPr>
      <w:r>
        <w:rPr>
          <w:rFonts w:hint="eastAsia" w:ascii="仿宋_GB2312" w:hAnsi="仿宋_GB2312" w:eastAsia="仿宋_GB2312" w:cs="仿宋_GB2312"/>
          <w:b/>
          <w:bCs/>
          <w:i w:val="0"/>
          <w:caps w:val="0"/>
          <w:color w:val="000000"/>
          <w:spacing w:val="0"/>
          <w:kern w:val="0"/>
          <w:sz w:val="32"/>
          <w:szCs w:val="32"/>
          <w:highlight w:val="none"/>
          <w:shd w:val="clear" w:color="auto" w:fill="FFFFFF"/>
          <w:lang w:val="en-US" w:eastAsia="zh-CN"/>
        </w:rPr>
        <w:t>三是</w:t>
      </w:r>
      <w:r>
        <w:rPr>
          <w:rFonts w:hint="eastAsia" w:ascii="仿宋_GB2312" w:hAnsi="仿宋_GB2312" w:eastAsia="仿宋_GB2312" w:cs="仿宋_GB2312"/>
          <w:i w:val="0"/>
          <w:caps w:val="0"/>
          <w:color w:val="000000"/>
          <w:spacing w:val="0"/>
          <w:kern w:val="0"/>
          <w:sz w:val="32"/>
          <w:szCs w:val="32"/>
          <w:highlight w:val="none"/>
          <w:shd w:val="clear" w:color="auto" w:fill="FFFFFF"/>
          <w:lang w:val="en-US" w:eastAsia="zh-CN"/>
        </w:rPr>
        <w:t>于3个工作日内完成各部门审核意见汇总，并向申请人反馈初步审核意见，同时</w:t>
      </w:r>
      <w:r>
        <w:rPr>
          <w:rFonts w:hint="eastAsia" w:ascii="仿宋_GB2312" w:hAnsi="仿宋_GB2312" w:eastAsia="仿宋_GB2312" w:cs="仿宋_GB2312"/>
          <w:b w:val="0"/>
          <w:bCs w:val="0"/>
          <w:i w:val="0"/>
          <w:caps w:val="0"/>
          <w:color w:val="000000"/>
          <w:spacing w:val="0"/>
          <w:kern w:val="0"/>
          <w:sz w:val="32"/>
          <w:szCs w:val="32"/>
          <w:highlight w:val="none"/>
          <w:shd w:val="clear" w:color="auto" w:fill="FFFFFF"/>
          <w:lang w:val="en-US" w:eastAsia="zh-CN"/>
        </w:rPr>
        <w:t>将审核通过的清单反馈设区市发展改革部门。</w:t>
      </w:r>
    </w:p>
    <w:p w14:paraId="6AF533F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3" w:firstLineChars="200"/>
        <w:jc w:val="both"/>
        <w:textAlignment w:val="auto"/>
        <w:rPr>
          <w:rFonts w:hint="eastAsia" w:ascii="仿宋_GB2312" w:hAnsi="仿宋_GB2312" w:eastAsia="仿宋_GB2312" w:cs="仿宋_GB2312"/>
          <w:b w:val="0"/>
          <w:bCs w:val="0"/>
          <w:i w:val="0"/>
          <w:caps w:val="0"/>
          <w:color w:val="000000"/>
          <w:spacing w:val="0"/>
          <w:kern w:val="0"/>
          <w:sz w:val="32"/>
          <w:szCs w:val="32"/>
          <w:highlight w:val="none"/>
          <w:shd w:val="clear" w:color="auto" w:fill="FFFFFF"/>
          <w:lang w:val="en-US" w:eastAsia="zh-CN"/>
        </w:rPr>
      </w:pPr>
      <w:r>
        <w:rPr>
          <w:rFonts w:hint="eastAsia" w:ascii="仿宋_GB2312" w:hAnsi="仿宋_GB2312" w:eastAsia="仿宋_GB2312" w:cs="仿宋_GB2312"/>
          <w:b/>
          <w:bCs/>
          <w:i w:val="0"/>
          <w:iCs w:val="0"/>
          <w:caps w:val="0"/>
          <w:color w:val="000000"/>
          <w:spacing w:val="0"/>
          <w:kern w:val="0"/>
          <w:sz w:val="32"/>
          <w:szCs w:val="32"/>
          <w:highlight w:val="none"/>
          <w:shd w:val="clear" w:color="auto" w:fill="auto"/>
          <w:lang w:val="en-US" w:eastAsia="zh-CN" w:bidi="ar-SA"/>
        </w:rPr>
        <w:t>设区市</w:t>
      </w:r>
      <w:r>
        <w:rPr>
          <w:rFonts w:hint="eastAsia" w:ascii="仿宋_GB2312" w:hAnsi="仿宋_GB2312" w:eastAsia="仿宋_GB2312" w:cs="仿宋_GB2312"/>
          <w:b/>
          <w:bCs/>
          <w:i w:val="0"/>
          <w:caps w:val="0"/>
          <w:color w:val="000000"/>
          <w:spacing w:val="0"/>
          <w:kern w:val="0"/>
          <w:sz w:val="32"/>
          <w:szCs w:val="32"/>
          <w:highlight w:val="none"/>
          <w:shd w:val="clear" w:color="auto" w:fill="FFFFFF"/>
          <w:lang w:val="en-US" w:eastAsia="zh-CN"/>
        </w:rPr>
        <w:t>发展改革部门</w:t>
      </w:r>
      <w:r>
        <w:rPr>
          <w:rFonts w:hint="eastAsia" w:ascii="仿宋_GB2312" w:hAnsi="仿宋_GB2312" w:eastAsia="仿宋_GB2312" w:cs="仿宋_GB2312"/>
          <w:b w:val="0"/>
          <w:bCs w:val="0"/>
          <w:i w:val="0"/>
          <w:caps w:val="0"/>
          <w:color w:val="000000"/>
          <w:spacing w:val="0"/>
          <w:kern w:val="0"/>
          <w:sz w:val="32"/>
          <w:szCs w:val="32"/>
          <w:highlight w:val="none"/>
          <w:shd w:val="clear" w:color="auto" w:fill="FFFFFF"/>
          <w:lang w:val="en-US" w:eastAsia="zh-CN"/>
        </w:rPr>
        <w:t>做好以下工作：</w:t>
      </w:r>
    </w:p>
    <w:p w14:paraId="7518D75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3" w:firstLineChars="200"/>
        <w:jc w:val="both"/>
        <w:textAlignment w:val="auto"/>
        <w:rPr>
          <w:rFonts w:hint="eastAsia" w:ascii="仿宋_GB2312" w:hAnsi="仿宋_GB2312" w:eastAsia="仿宋_GB2312" w:cs="仿宋_GB2312"/>
          <w:i w:val="0"/>
          <w:caps w:val="0"/>
          <w:color w:val="000000"/>
          <w:spacing w:val="0"/>
          <w:kern w:val="0"/>
          <w:sz w:val="32"/>
          <w:szCs w:val="32"/>
          <w:highlight w:val="none"/>
          <w:shd w:val="clear" w:color="auto" w:fill="FFFFFF"/>
          <w:lang w:val="en-US" w:eastAsia="zh-CN"/>
        </w:rPr>
      </w:pPr>
      <w:r>
        <w:rPr>
          <w:rFonts w:hint="eastAsia" w:ascii="仿宋_GB2312" w:hAnsi="仿宋_GB2312" w:eastAsia="仿宋_GB2312" w:cs="仿宋_GB2312"/>
          <w:b/>
          <w:bCs/>
          <w:i w:val="0"/>
          <w:caps w:val="0"/>
          <w:color w:val="000000"/>
          <w:spacing w:val="0"/>
          <w:kern w:val="0"/>
          <w:sz w:val="32"/>
          <w:szCs w:val="32"/>
          <w:highlight w:val="none"/>
          <w:shd w:val="clear" w:color="auto" w:fill="FFFFFF"/>
          <w:lang w:val="en-US" w:eastAsia="zh-CN"/>
        </w:rPr>
        <w:t>一是</w:t>
      </w:r>
      <w:r>
        <w:rPr>
          <w:rFonts w:hint="eastAsia" w:ascii="仿宋_GB2312" w:hAnsi="仿宋_GB2312" w:eastAsia="仿宋_GB2312" w:cs="仿宋_GB2312"/>
          <w:b w:val="0"/>
          <w:bCs w:val="0"/>
          <w:i w:val="0"/>
          <w:caps w:val="0"/>
          <w:color w:val="000000"/>
          <w:spacing w:val="0"/>
          <w:kern w:val="0"/>
          <w:sz w:val="32"/>
          <w:szCs w:val="32"/>
          <w:highlight w:val="none"/>
          <w:shd w:val="clear" w:color="auto" w:fill="FFFFFF"/>
          <w:lang w:val="en-US" w:eastAsia="zh-CN"/>
        </w:rPr>
        <w:t>收到设区市交通运输主管部门</w:t>
      </w:r>
      <w:r>
        <w:rPr>
          <w:rFonts w:hint="eastAsia" w:ascii="仿宋_GB2312" w:hAnsi="仿宋_GB2312" w:eastAsia="仿宋_GB2312" w:cs="仿宋_GB2312"/>
          <w:i w:val="0"/>
          <w:caps w:val="0"/>
          <w:color w:val="000000"/>
          <w:spacing w:val="0"/>
          <w:kern w:val="0"/>
          <w:sz w:val="32"/>
          <w:szCs w:val="32"/>
          <w:highlight w:val="none"/>
          <w:shd w:val="clear" w:color="auto" w:fill="FFFFFF"/>
          <w:lang w:val="en-US" w:eastAsia="zh-CN"/>
        </w:rPr>
        <w:t>推送的项目申请材料</w:t>
      </w:r>
      <w:r>
        <w:rPr>
          <w:rFonts w:hint="eastAsia" w:ascii="仿宋_GB2312" w:hAnsi="仿宋_GB2312" w:eastAsia="仿宋_GB2312" w:cs="仿宋_GB2312"/>
          <w:b w:val="0"/>
          <w:bCs w:val="0"/>
          <w:i w:val="0"/>
          <w:caps w:val="0"/>
          <w:color w:val="000000"/>
          <w:spacing w:val="0"/>
          <w:kern w:val="0"/>
          <w:sz w:val="32"/>
          <w:szCs w:val="32"/>
          <w:highlight w:val="none"/>
          <w:shd w:val="clear" w:color="auto" w:fill="FFFFFF"/>
          <w:lang w:val="en-US" w:eastAsia="zh-CN"/>
        </w:rPr>
        <w:t>后</w:t>
      </w:r>
      <w:r>
        <w:rPr>
          <w:rFonts w:hint="eastAsia" w:ascii="仿宋_GB2312" w:hAnsi="仿宋_GB2312" w:eastAsia="仿宋_GB2312" w:cs="仿宋_GB2312"/>
          <w:i w:val="0"/>
          <w:caps w:val="0"/>
          <w:color w:val="000000"/>
          <w:spacing w:val="0"/>
          <w:kern w:val="0"/>
          <w:sz w:val="32"/>
          <w:szCs w:val="32"/>
          <w:highlight w:val="none"/>
          <w:shd w:val="clear" w:color="auto" w:fill="FFFFFF"/>
          <w:lang w:val="en-US" w:eastAsia="zh-CN"/>
        </w:rPr>
        <w:t>，组织做好项目审核工作，重点核查多头申报、不得申报等情况，于7个工作日内将审核意见书面反馈设区市交通运输主管部门</w:t>
      </w:r>
      <w:r>
        <w:rPr>
          <w:rFonts w:hint="eastAsia" w:ascii="仿宋_GB2312" w:hAnsi="仿宋_GB2312" w:cs="仿宋_GB2312"/>
          <w:i w:val="0"/>
          <w:caps w:val="0"/>
          <w:color w:val="000000"/>
          <w:spacing w:val="0"/>
          <w:kern w:val="0"/>
          <w:sz w:val="32"/>
          <w:szCs w:val="32"/>
          <w:highlight w:val="none"/>
          <w:shd w:val="clear" w:color="auto" w:fill="FFFFFF"/>
          <w:lang w:val="en-US" w:eastAsia="zh-CN"/>
        </w:rPr>
        <w:t>。</w:t>
      </w:r>
    </w:p>
    <w:p w14:paraId="7D391FEE">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3" w:firstLineChars="200"/>
        <w:jc w:val="both"/>
        <w:textAlignment w:val="auto"/>
        <w:rPr>
          <w:rFonts w:hint="eastAsia" w:ascii="仿宋_GB2312" w:hAnsi="仿宋_GB2312" w:eastAsia="仿宋_GB2312" w:cs="仿宋_GB2312"/>
          <w:b w:val="0"/>
          <w:bCs/>
          <w:i w:val="0"/>
          <w:caps w:val="0"/>
          <w:color w:val="000000"/>
          <w:spacing w:val="0"/>
          <w:kern w:val="0"/>
          <w:sz w:val="32"/>
          <w:szCs w:val="32"/>
          <w:highlight w:val="none"/>
          <w:shd w:val="clear" w:color="auto" w:fill="FFFFFF"/>
          <w:lang w:val="en-US" w:eastAsia="zh-CN"/>
        </w:rPr>
      </w:pPr>
      <w:r>
        <w:rPr>
          <w:rFonts w:hint="eastAsia" w:ascii="仿宋_GB2312" w:hAnsi="仿宋_GB2312" w:eastAsia="仿宋_GB2312" w:cs="仿宋_GB2312"/>
          <w:b/>
          <w:bCs/>
          <w:i w:val="0"/>
          <w:caps w:val="0"/>
          <w:color w:val="000000"/>
          <w:spacing w:val="0"/>
          <w:kern w:val="0"/>
          <w:sz w:val="32"/>
          <w:szCs w:val="32"/>
          <w:highlight w:val="none"/>
          <w:shd w:val="clear" w:color="auto" w:fill="FFFFFF"/>
          <w:lang w:val="en-US" w:eastAsia="zh-CN"/>
        </w:rPr>
        <w:t>二是</w:t>
      </w:r>
      <w:r>
        <w:rPr>
          <w:rFonts w:hint="eastAsia" w:ascii="仿宋_GB2312" w:hAnsi="仿宋_GB2312" w:eastAsia="仿宋_GB2312" w:cs="仿宋_GB2312"/>
          <w:b w:val="0"/>
          <w:bCs w:val="0"/>
          <w:i w:val="0"/>
          <w:caps w:val="0"/>
          <w:color w:val="000000"/>
          <w:spacing w:val="0"/>
          <w:kern w:val="0"/>
          <w:sz w:val="32"/>
          <w:szCs w:val="32"/>
          <w:highlight w:val="none"/>
          <w:shd w:val="clear" w:color="auto" w:fill="FFFFFF"/>
          <w:lang w:val="en-US" w:eastAsia="zh-CN"/>
        </w:rPr>
        <w:t>按照补贴实施工作安排及</w:t>
      </w:r>
      <w:r>
        <w:rPr>
          <w:rFonts w:hint="eastAsia" w:ascii="仿宋_GB2312" w:hAnsi="仿宋_GB2312" w:eastAsia="仿宋_GB2312" w:cs="仿宋_GB2312"/>
          <w:i w:val="0"/>
          <w:caps w:val="0"/>
          <w:color w:val="000000"/>
          <w:spacing w:val="0"/>
          <w:kern w:val="0"/>
          <w:sz w:val="32"/>
          <w:szCs w:val="32"/>
          <w:highlight w:val="none"/>
          <w:shd w:val="clear" w:color="auto" w:fill="FFFFFF"/>
          <w:lang w:val="en-US" w:eastAsia="zh-CN"/>
        </w:rPr>
        <w:t>设区市</w:t>
      </w:r>
      <w:r>
        <w:rPr>
          <w:rFonts w:hint="eastAsia" w:ascii="仿宋_GB2312" w:hAnsi="仿宋_GB2312" w:eastAsia="仿宋_GB2312" w:cs="仿宋_GB2312"/>
          <w:b w:val="0"/>
          <w:bCs/>
          <w:i w:val="0"/>
          <w:caps w:val="0"/>
          <w:color w:val="000000"/>
          <w:spacing w:val="0"/>
          <w:kern w:val="2"/>
          <w:sz w:val="32"/>
          <w:szCs w:val="32"/>
          <w:highlight w:val="none"/>
          <w:shd w:val="clear" w:color="auto" w:fill="FFFFFF"/>
          <w:lang w:val="en-US" w:eastAsia="zh-CN"/>
        </w:rPr>
        <w:t>交通运输主管部门项目初审意见</w:t>
      </w:r>
      <w:r>
        <w:rPr>
          <w:rFonts w:hint="eastAsia" w:ascii="仿宋_GB2312" w:hAnsi="仿宋_GB2312" w:eastAsia="仿宋_GB2312" w:cs="仿宋_GB2312"/>
          <w:b w:val="0"/>
          <w:bCs w:val="0"/>
          <w:i w:val="0"/>
          <w:caps w:val="0"/>
          <w:color w:val="000000"/>
          <w:spacing w:val="0"/>
          <w:kern w:val="0"/>
          <w:sz w:val="32"/>
          <w:szCs w:val="32"/>
          <w:highlight w:val="none"/>
          <w:shd w:val="clear" w:color="auto" w:fill="FFFFFF"/>
          <w:lang w:val="en-US" w:eastAsia="zh-CN"/>
        </w:rPr>
        <w:t>，指导企业做好项目备案、入库等工作，并将入库项目具体情况反馈同级交通运输主管部门</w:t>
      </w:r>
      <w:r>
        <w:rPr>
          <w:rFonts w:hint="eastAsia" w:ascii="仿宋_GB2312" w:hAnsi="仿宋_GB2312" w:cs="仿宋_GB2312"/>
          <w:b w:val="0"/>
          <w:bCs w:val="0"/>
          <w:i w:val="0"/>
          <w:caps w:val="0"/>
          <w:color w:val="000000"/>
          <w:spacing w:val="0"/>
          <w:kern w:val="0"/>
          <w:sz w:val="32"/>
          <w:szCs w:val="32"/>
          <w:highlight w:val="none"/>
          <w:shd w:val="clear" w:color="auto" w:fill="FFFFFF"/>
          <w:lang w:val="en-US" w:eastAsia="zh-CN"/>
        </w:rPr>
        <w:t>。</w:t>
      </w:r>
    </w:p>
    <w:p w14:paraId="5EDE830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3" w:firstLineChars="200"/>
        <w:jc w:val="both"/>
        <w:textAlignment w:val="auto"/>
        <w:rPr>
          <w:rFonts w:hint="eastAsia" w:ascii="仿宋_GB2312" w:hAnsi="仿宋_GB2312" w:eastAsia="仿宋_GB2312" w:cs="仿宋_GB2312"/>
          <w:i w:val="0"/>
          <w:caps w:val="0"/>
          <w:color w:val="000000"/>
          <w:spacing w:val="0"/>
          <w:kern w:val="0"/>
          <w:sz w:val="32"/>
          <w:szCs w:val="32"/>
          <w:highlight w:val="none"/>
          <w:shd w:val="clear" w:color="auto" w:fill="FFFFFF"/>
          <w:lang w:val="en-US" w:eastAsia="zh-CN"/>
        </w:rPr>
      </w:pPr>
      <w:r>
        <w:rPr>
          <w:rFonts w:hint="eastAsia" w:ascii="仿宋_GB2312" w:hAnsi="仿宋_GB2312" w:eastAsia="仿宋_GB2312" w:cs="仿宋_GB2312"/>
          <w:b/>
          <w:bCs/>
          <w:i w:val="0"/>
          <w:caps w:val="0"/>
          <w:color w:val="000000"/>
          <w:spacing w:val="0"/>
          <w:kern w:val="0"/>
          <w:sz w:val="32"/>
          <w:szCs w:val="32"/>
          <w:highlight w:val="none"/>
          <w:shd w:val="clear" w:color="auto" w:fill="FFFFFF"/>
          <w:lang w:val="en-US" w:eastAsia="zh-CN"/>
        </w:rPr>
        <w:t>三是</w:t>
      </w:r>
      <w:r>
        <w:rPr>
          <w:rFonts w:hint="eastAsia" w:ascii="仿宋_GB2312" w:hAnsi="仿宋_GB2312" w:eastAsia="仿宋_GB2312" w:cs="仿宋_GB2312"/>
          <w:b w:val="0"/>
          <w:bCs w:val="0"/>
          <w:i w:val="0"/>
          <w:caps w:val="0"/>
          <w:color w:val="000000"/>
          <w:spacing w:val="0"/>
          <w:kern w:val="0"/>
          <w:sz w:val="32"/>
          <w:szCs w:val="32"/>
          <w:highlight w:val="none"/>
          <w:shd w:val="clear" w:color="auto" w:fill="FFFFFF"/>
          <w:lang w:val="en-US" w:eastAsia="zh-CN"/>
        </w:rPr>
        <w:t>会同</w:t>
      </w:r>
      <w:r>
        <w:rPr>
          <w:rFonts w:hint="eastAsia" w:ascii="仿宋_GB2312" w:hAnsi="仿宋_GB2312" w:eastAsia="仿宋_GB2312" w:cs="仿宋_GB2312"/>
          <w:i w:val="0"/>
          <w:caps w:val="0"/>
          <w:color w:val="000000"/>
          <w:spacing w:val="0"/>
          <w:kern w:val="0"/>
          <w:sz w:val="32"/>
          <w:szCs w:val="32"/>
          <w:highlight w:val="none"/>
          <w:shd w:val="clear" w:color="auto" w:fill="FFFFFF"/>
          <w:lang w:val="en-US" w:eastAsia="zh-CN"/>
        </w:rPr>
        <w:t>设区市</w:t>
      </w:r>
      <w:r>
        <w:rPr>
          <w:rFonts w:hint="eastAsia" w:ascii="仿宋_GB2312" w:hAnsi="仿宋_GB2312" w:eastAsia="仿宋_GB2312" w:cs="仿宋_GB2312"/>
          <w:b w:val="0"/>
          <w:bCs/>
          <w:i w:val="0"/>
          <w:caps w:val="0"/>
          <w:color w:val="000000"/>
          <w:spacing w:val="0"/>
          <w:kern w:val="2"/>
          <w:sz w:val="32"/>
          <w:szCs w:val="32"/>
          <w:highlight w:val="none"/>
          <w:shd w:val="clear" w:color="auto" w:fill="FFFFFF"/>
          <w:lang w:val="en-US" w:eastAsia="zh-CN"/>
        </w:rPr>
        <w:t>交通运输主管部门编制项目清单及补贴资金申请材料</w:t>
      </w:r>
      <w:r>
        <w:rPr>
          <w:rFonts w:hint="eastAsia" w:ascii="仿宋_GB2312" w:hAnsi="仿宋_GB2312" w:eastAsia="仿宋_GB2312" w:cs="仿宋_GB2312"/>
          <w:i w:val="0"/>
          <w:caps w:val="0"/>
          <w:color w:val="000000"/>
          <w:spacing w:val="0"/>
          <w:kern w:val="0"/>
          <w:sz w:val="32"/>
          <w:szCs w:val="32"/>
          <w:highlight w:val="none"/>
          <w:shd w:val="clear" w:color="auto" w:fill="FFFFFF"/>
          <w:lang w:val="en-US" w:eastAsia="zh-CN"/>
        </w:rPr>
        <w:t>，按时限要求报送省发展改革委、省交通运输厅。</w:t>
      </w:r>
    </w:p>
    <w:p w14:paraId="1B58AFC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eastAsia" w:ascii="仿宋_GB2312" w:hAnsi="仿宋_GB2312" w:eastAsia="仿宋_GB2312" w:cs="仿宋_GB2312"/>
          <w:b w:val="0"/>
          <w:bCs/>
          <w:i w:val="0"/>
          <w:caps w:val="0"/>
          <w:color w:val="000000"/>
          <w:spacing w:val="0"/>
          <w:kern w:val="0"/>
          <w:sz w:val="32"/>
          <w:szCs w:val="32"/>
          <w:highlight w:val="none"/>
          <w:shd w:val="clear" w:color="auto" w:fill="FFFFFF"/>
          <w:lang w:val="en-US" w:eastAsia="zh-CN"/>
        </w:rPr>
      </w:pPr>
      <w:r>
        <w:rPr>
          <w:rFonts w:hint="eastAsia" w:ascii="仿宋_GB2312" w:hAnsi="仿宋_GB2312" w:eastAsia="仿宋_GB2312" w:cs="仿宋_GB2312"/>
          <w:b w:val="0"/>
          <w:bCs w:val="0"/>
          <w:i w:val="0"/>
          <w:caps w:val="0"/>
          <w:color w:val="000000"/>
          <w:spacing w:val="0"/>
          <w:kern w:val="0"/>
          <w:sz w:val="32"/>
          <w:szCs w:val="32"/>
          <w:highlight w:val="none"/>
          <w:shd w:val="clear" w:color="auto" w:fill="FFFFFF"/>
          <w:lang w:val="en-US" w:eastAsia="zh-CN"/>
        </w:rPr>
        <w:t>收到设区市交通运输主管部门</w:t>
      </w:r>
      <w:r>
        <w:rPr>
          <w:rFonts w:hint="eastAsia" w:ascii="仿宋_GB2312" w:hAnsi="仿宋_GB2312" w:eastAsia="仿宋_GB2312" w:cs="仿宋_GB2312"/>
          <w:i w:val="0"/>
          <w:caps w:val="0"/>
          <w:color w:val="000000"/>
          <w:spacing w:val="0"/>
          <w:kern w:val="0"/>
          <w:sz w:val="32"/>
          <w:szCs w:val="32"/>
          <w:highlight w:val="none"/>
          <w:shd w:val="clear" w:color="auto" w:fill="FFFFFF"/>
          <w:lang w:val="en-US" w:eastAsia="zh-CN"/>
        </w:rPr>
        <w:t>推送的项目申请材料</w:t>
      </w:r>
      <w:r>
        <w:rPr>
          <w:rFonts w:hint="eastAsia" w:ascii="仿宋_GB2312" w:hAnsi="仿宋_GB2312" w:eastAsia="仿宋_GB2312" w:cs="仿宋_GB2312"/>
          <w:b w:val="0"/>
          <w:bCs w:val="0"/>
          <w:i w:val="0"/>
          <w:caps w:val="0"/>
          <w:color w:val="000000"/>
          <w:spacing w:val="0"/>
          <w:kern w:val="0"/>
          <w:sz w:val="32"/>
          <w:szCs w:val="32"/>
          <w:highlight w:val="none"/>
          <w:shd w:val="clear" w:color="auto" w:fill="FFFFFF"/>
          <w:lang w:val="en-US" w:eastAsia="zh-CN"/>
        </w:rPr>
        <w:t>后</w:t>
      </w:r>
      <w:r>
        <w:rPr>
          <w:rFonts w:hint="eastAsia" w:ascii="仿宋_GB2312" w:hAnsi="仿宋_GB2312" w:eastAsia="仿宋_GB2312" w:cs="仿宋_GB2312"/>
          <w:i w:val="0"/>
          <w:caps w:val="0"/>
          <w:color w:val="000000"/>
          <w:spacing w:val="0"/>
          <w:kern w:val="0"/>
          <w:sz w:val="32"/>
          <w:szCs w:val="32"/>
          <w:highlight w:val="none"/>
          <w:shd w:val="clear" w:color="auto" w:fill="FFFFFF"/>
          <w:lang w:val="en-US" w:eastAsia="zh-CN"/>
        </w:rPr>
        <w:t>，</w:t>
      </w:r>
      <w:r>
        <w:rPr>
          <w:rFonts w:hint="eastAsia" w:ascii="仿宋_GB2312" w:hAnsi="仿宋_GB2312" w:eastAsia="仿宋_GB2312" w:cs="仿宋_GB2312"/>
          <w:b/>
          <w:bCs/>
          <w:i w:val="0"/>
          <w:caps w:val="0"/>
          <w:color w:val="000000"/>
          <w:spacing w:val="0"/>
          <w:kern w:val="0"/>
          <w:sz w:val="32"/>
          <w:szCs w:val="32"/>
          <w:highlight w:val="none"/>
          <w:shd w:val="clear" w:color="auto" w:fill="FFFFFF"/>
          <w:lang w:val="en-US" w:eastAsia="zh-CN"/>
        </w:rPr>
        <w:t>船籍港海事管理机构</w:t>
      </w:r>
      <w:r>
        <w:rPr>
          <w:rFonts w:hint="eastAsia" w:ascii="仿宋_GB2312" w:hAnsi="仿宋_GB2312" w:eastAsia="仿宋_GB2312" w:cs="仿宋_GB2312"/>
          <w:i w:val="0"/>
          <w:caps w:val="0"/>
          <w:color w:val="000000"/>
          <w:spacing w:val="0"/>
          <w:kern w:val="0"/>
          <w:sz w:val="32"/>
          <w:szCs w:val="32"/>
          <w:highlight w:val="none"/>
          <w:shd w:val="clear" w:color="auto" w:fill="FFFFFF"/>
          <w:lang w:val="en-US" w:eastAsia="zh-CN"/>
        </w:rPr>
        <w:t>负责审核</w:t>
      </w:r>
      <w:r>
        <w:rPr>
          <w:rFonts w:hint="eastAsia" w:ascii="仿宋_GB2312" w:hAnsi="仿宋_GB2312" w:eastAsia="仿宋_GB2312" w:cs="仿宋_GB2312"/>
          <w:b w:val="0"/>
          <w:bCs/>
          <w:i w:val="0"/>
          <w:caps w:val="0"/>
          <w:color w:val="000000"/>
          <w:spacing w:val="0"/>
          <w:kern w:val="2"/>
          <w:sz w:val="32"/>
          <w:szCs w:val="32"/>
          <w:highlight w:val="none"/>
          <w:shd w:val="clear" w:color="auto" w:fill="FFFFFF"/>
          <w:lang w:val="en-US" w:eastAsia="zh-CN"/>
        </w:rPr>
        <w:t>船舶的</w:t>
      </w:r>
      <w:r>
        <w:rPr>
          <w:rFonts w:hint="eastAsia" w:ascii="仿宋_GB2312" w:hAnsi="仿宋_GB2312" w:eastAsia="仿宋_GB2312" w:cs="仿宋_GB2312"/>
          <w:b w:val="0"/>
          <w:bCs w:val="0"/>
          <w:i w:val="0"/>
          <w:caps w:val="0"/>
          <w:color w:val="000000"/>
          <w:spacing w:val="0"/>
          <w:kern w:val="0"/>
          <w:sz w:val="32"/>
          <w:szCs w:val="32"/>
          <w:highlight w:val="none"/>
          <w:shd w:val="clear" w:color="auto" w:fill="FFFFFF"/>
          <w:lang w:val="en-US" w:eastAsia="zh-CN"/>
        </w:rPr>
        <w:t>所有权登记证书信息</w:t>
      </w:r>
      <w:r>
        <w:rPr>
          <w:rFonts w:hint="eastAsia" w:ascii="仿宋_GB2312" w:hAnsi="仿宋_GB2312" w:eastAsia="仿宋_GB2312" w:cs="仿宋_GB2312"/>
          <w:i w:val="0"/>
          <w:caps w:val="0"/>
          <w:color w:val="000000"/>
          <w:spacing w:val="0"/>
          <w:kern w:val="0"/>
          <w:sz w:val="32"/>
          <w:szCs w:val="32"/>
          <w:highlight w:val="none"/>
          <w:shd w:val="clear" w:color="auto" w:fill="FFFFFF"/>
          <w:lang w:val="en-US" w:eastAsia="zh-CN"/>
        </w:rPr>
        <w:t>，</w:t>
      </w:r>
      <w:r>
        <w:rPr>
          <w:rFonts w:hint="eastAsia" w:ascii="仿宋_GB2312" w:hAnsi="仿宋_GB2312" w:eastAsia="仿宋_GB2312" w:cs="仿宋_GB2312"/>
          <w:b/>
          <w:bCs/>
          <w:i w:val="0"/>
          <w:caps w:val="0"/>
          <w:color w:val="000000"/>
          <w:spacing w:val="0"/>
          <w:kern w:val="0"/>
          <w:sz w:val="32"/>
          <w:szCs w:val="32"/>
          <w:highlight w:val="none"/>
          <w:shd w:val="clear" w:color="auto" w:fill="FFFFFF"/>
          <w:lang w:val="en-US" w:eastAsia="zh-CN"/>
        </w:rPr>
        <w:t>船检机构</w:t>
      </w:r>
      <w:r>
        <w:rPr>
          <w:rFonts w:hint="eastAsia" w:ascii="仿宋_GB2312" w:hAnsi="仿宋_GB2312" w:eastAsia="仿宋_GB2312" w:cs="仿宋_GB2312"/>
          <w:i w:val="0"/>
          <w:caps w:val="0"/>
          <w:color w:val="000000"/>
          <w:spacing w:val="0"/>
          <w:kern w:val="0"/>
          <w:sz w:val="32"/>
          <w:szCs w:val="32"/>
          <w:highlight w:val="none"/>
          <w:shd w:val="clear" w:color="auto" w:fill="FFFFFF"/>
          <w:lang w:val="en-US" w:eastAsia="zh-CN"/>
        </w:rPr>
        <w:t>负责审核</w:t>
      </w:r>
      <w:r>
        <w:rPr>
          <w:rFonts w:hint="eastAsia" w:ascii="仿宋_GB2312" w:hAnsi="仿宋_GB2312" w:eastAsia="仿宋_GB2312" w:cs="仿宋_GB2312"/>
          <w:b w:val="0"/>
          <w:bCs/>
          <w:i w:val="0"/>
          <w:caps w:val="0"/>
          <w:color w:val="000000"/>
          <w:spacing w:val="0"/>
          <w:kern w:val="2"/>
          <w:sz w:val="32"/>
          <w:szCs w:val="32"/>
          <w:highlight w:val="none"/>
          <w:shd w:val="clear" w:color="auto" w:fill="FFFFFF"/>
          <w:lang w:val="en-US" w:eastAsia="zh-CN"/>
        </w:rPr>
        <w:t>船舶类型、建造完工日期、总吨等船舶检验信息，</w:t>
      </w:r>
      <w:r>
        <w:rPr>
          <w:rFonts w:hint="eastAsia" w:ascii="仿宋_GB2312" w:hAnsi="仿宋_GB2312" w:eastAsia="仿宋_GB2312" w:cs="仿宋_GB2312"/>
          <w:i w:val="0"/>
          <w:caps w:val="0"/>
          <w:color w:val="000000"/>
          <w:spacing w:val="0"/>
          <w:kern w:val="0"/>
          <w:sz w:val="32"/>
          <w:szCs w:val="32"/>
          <w:highlight w:val="none"/>
          <w:shd w:val="clear" w:color="auto" w:fill="FFFFFF"/>
          <w:lang w:val="en-US" w:eastAsia="zh-CN"/>
        </w:rPr>
        <w:t>于7个工作日内将审核意见书面反馈设区市交通运输主管部门。</w:t>
      </w:r>
    </w:p>
    <w:p w14:paraId="5F4DC5C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3" w:firstLineChars="200"/>
        <w:jc w:val="both"/>
        <w:textAlignment w:val="auto"/>
        <w:rPr>
          <w:rFonts w:hint="eastAsia" w:ascii="仿宋_GB2312" w:hAnsi="仿宋_GB2312" w:eastAsia="仿宋_GB2312" w:cs="仿宋_GB2312"/>
          <w:b w:val="0"/>
          <w:bCs w:val="0"/>
          <w:i w:val="0"/>
          <w:caps w:val="0"/>
          <w:color w:val="000000"/>
          <w:spacing w:val="0"/>
          <w:kern w:val="0"/>
          <w:sz w:val="32"/>
          <w:szCs w:val="32"/>
          <w:highlight w:val="none"/>
          <w:shd w:val="clear" w:color="auto" w:fill="FFFFFF"/>
          <w:lang w:val="en-US" w:eastAsia="zh-CN"/>
        </w:rPr>
      </w:pPr>
      <w:r>
        <w:rPr>
          <w:rFonts w:hint="eastAsia" w:ascii="仿宋_GB2312" w:hAnsi="仿宋_GB2312" w:eastAsia="仿宋_GB2312" w:cs="仿宋_GB2312"/>
          <w:b/>
          <w:bCs/>
          <w:i w:val="0"/>
          <w:caps w:val="0"/>
          <w:color w:val="000000"/>
          <w:spacing w:val="0"/>
          <w:kern w:val="0"/>
          <w:sz w:val="32"/>
          <w:szCs w:val="32"/>
          <w:highlight w:val="none"/>
          <w:shd w:val="clear" w:color="auto" w:fill="FFFFFF"/>
          <w:lang w:val="en-US" w:eastAsia="zh-CN"/>
        </w:rPr>
        <w:t>省发展改革委会同省交通运输厅</w:t>
      </w:r>
      <w:r>
        <w:rPr>
          <w:rFonts w:hint="eastAsia" w:ascii="仿宋_GB2312" w:hAnsi="仿宋_GB2312" w:eastAsia="仿宋_GB2312" w:cs="仿宋_GB2312"/>
          <w:b w:val="0"/>
          <w:bCs w:val="0"/>
          <w:i w:val="0"/>
          <w:caps w:val="0"/>
          <w:color w:val="000000"/>
          <w:spacing w:val="0"/>
          <w:kern w:val="0"/>
          <w:sz w:val="32"/>
          <w:szCs w:val="32"/>
          <w:highlight w:val="none"/>
          <w:shd w:val="clear" w:color="auto" w:fill="FFFFFF"/>
          <w:lang w:val="en-US" w:eastAsia="zh-CN"/>
        </w:rPr>
        <w:t>做好以下工作：</w:t>
      </w:r>
    </w:p>
    <w:p w14:paraId="4AA215B0">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3" w:firstLineChars="200"/>
        <w:jc w:val="both"/>
        <w:textAlignment w:val="auto"/>
        <w:rPr>
          <w:rFonts w:hint="eastAsia" w:ascii="仿宋_GB2312" w:hAnsi="仿宋_GB2312" w:eastAsia="仿宋_GB2312" w:cs="仿宋_GB2312"/>
          <w:i w:val="0"/>
          <w:caps w:val="0"/>
          <w:color w:val="000000"/>
          <w:spacing w:val="0"/>
          <w:kern w:val="0"/>
          <w:sz w:val="32"/>
          <w:szCs w:val="32"/>
          <w:highlight w:val="none"/>
          <w:shd w:val="clear" w:color="auto" w:fill="FFFFFF"/>
          <w:lang w:val="en-US" w:eastAsia="zh-CN"/>
        </w:rPr>
      </w:pPr>
      <w:r>
        <w:rPr>
          <w:rFonts w:hint="eastAsia" w:ascii="仿宋_GB2312" w:hAnsi="仿宋_GB2312" w:eastAsia="仿宋_GB2312" w:cs="仿宋_GB2312"/>
          <w:b/>
          <w:bCs/>
          <w:i w:val="0"/>
          <w:caps w:val="0"/>
          <w:color w:val="000000"/>
          <w:spacing w:val="0"/>
          <w:kern w:val="0"/>
          <w:sz w:val="32"/>
          <w:szCs w:val="32"/>
          <w:highlight w:val="none"/>
          <w:shd w:val="clear" w:color="auto" w:fill="FFFFFF"/>
          <w:lang w:val="en-US" w:eastAsia="zh-CN"/>
        </w:rPr>
        <w:t>一是</w:t>
      </w:r>
      <w:r>
        <w:rPr>
          <w:rFonts w:hint="eastAsia" w:ascii="仿宋_GB2312" w:hAnsi="仿宋_GB2312" w:eastAsia="仿宋_GB2312" w:cs="仿宋_GB2312"/>
          <w:b w:val="0"/>
          <w:bCs w:val="0"/>
          <w:i w:val="0"/>
          <w:caps w:val="0"/>
          <w:color w:val="000000"/>
          <w:spacing w:val="0"/>
          <w:kern w:val="0"/>
          <w:sz w:val="32"/>
          <w:szCs w:val="32"/>
          <w:highlight w:val="none"/>
          <w:shd w:val="clear" w:color="auto" w:fill="FFFFFF"/>
          <w:lang w:val="en-US" w:eastAsia="zh-CN"/>
        </w:rPr>
        <w:t>组织汇总</w:t>
      </w:r>
      <w:r>
        <w:rPr>
          <w:rFonts w:hint="eastAsia" w:ascii="仿宋_GB2312" w:hAnsi="仿宋_GB2312" w:eastAsia="仿宋_GB2312" w:cs="仿宋_GB2312"/>
          <w:i w:val="0"/>
          <w:caps w:val="0"/>
          <w:color w:val="000000"/>
          <w:spacing w:val="0"/>
          <w:kern w:val="0"/>
          <w:sz w:val="32"/>
          <w:szCs w:val="32"/>
          <w:highlight w:val="none"/>
          <w:shd w:val="clear" w:color="auto" w:fill="FFFFFF"/>
          <w:lang w:val="en-US" w:eastAsia="zh-CN"/>
        </w:rPr>
        <w:t>审核各地市报送的</w:t>
      </w:r>
      <w:r>
        <w:rPr>
          <w:rFonts w:hint="eastAsia" w:ascii="仿宋_GB2312" w:hAnsi="仿宋_GB2312" w:eastAsia="仿宋_GB2312" w:cs="仿宋_GB2312"/>
          <w:b w:val="0"/>
          <w:bCs/>
          <w:i w:val="0"/>
          <w:caps w:val="0"/>
          <w:color w:val="000000"/>
          <w:spacing w:val="0"/>
          <w:kern w:val="2"/>
          <w:sz w:val="32"/>
          <w:szCs w:val="32"/>
          <w:highlight w:val="none"/>
          <w:shd w:val="clear" w:color="auto" w:fill="FFFFFF"/>
          <w:lang w:val="en-US" w:eastAsia="zh-CN"/>
        </w:rPr>
        <w:t>项目清单及补贴资金申请材料</w:t>
      </w:r>
      <w:r>
        <w:rPr>
          <w:rFonts w:hint="eastAsia" w:ascii="仿宋_GB2312" w:hAnsi="仿宋_GB2312" w:cs="仿宋_GB2312"/>
          <w:b w:val="0"/>
          <w:bCs/>
          <w:i w:val="0"/>
          <w:caps w:val="0"/>
          <w:color w:val="000000"/>
          <w:spacing w:val="0"/>
          <w:kern w:val="2"/>
          <w:sz w:val="32"/>
          <w:szCs w:val="32"/>
          <w:highlight w:val="none"/>
          <w:shd w:val="clear" w:color="auto" w:fill="FFFFFF"/>
          <w:lang w:val="en-US" w:eastAsia="zh-CN"/>
        </w:rPr>
        <w:t>。</w:t>
      </w:r>
    </w:p>
    <w:p w14:paraId="69648B7E">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3" w:firstLineChars="200"/>
        <w:jc w:val="both"/>
        <w:textAlignment w:val="auto"/>
        <w:rPr>
          <w:rFonts w:hint="eastAsia" w:ascii="仿宋_GB2312" w:hAnsi="仿宋_GB2312" w:eastAsia="仿宋_GB2312" w:cs="仿宋_GB2312"/>
          <w:i w:val="0"/>
          <w:caps w:val="0"/>
          <w:color w:val="000000"/>
          <w:spacing w:val="0"/>
          <w:kern w:val="0"/>
          <w:sz w:val="32"/>
          <w:szCs w:val="32"/>
          <w:highlight w:val="none"/>
          <w:shd w:val="clear" w:color="auto" w:fill="FFFFFF"/>
          <w:lang w:val="en-US" w:eastAsia="zh-CN"/>
        </w:rPr>
      </w:pPr>
      <w:r>
        <w:rPr>
          <w:rFonts w:hint="eastAsia" w:ascii="仿宋_GB2312" w:hAnsi="仿宋_GB2312" w:eastAsia="仿宋_GB2312" w:cs="仿宋_GB2312"/>
          <w:b/>
          <w:bCs/>
          <w:i w:val="0"/>
          <w:caps w:val="0"/>
          <w:color w:val="000000"/>
          <w:spacing w:val="0"/>
          <w:kern w:val="0"/>
          <w:sz w:val="32"/>
          <w:szCs w:val="32"/>
          <w:highlight w:val="none"/>
          <w:shd w:val="clear" w:color="auto" w:fill="FFFFFF"/>
          <w:lang w:val="en-US" w:eastAsia="zh-CN"/>
        </w:rPr>
        <w:t>二是</w:t>
      </w:r>
      <w:r>
        <w:rPr>
          <w:rFonts w:hint="eastAsia" w:ascii="仿宋_GB2312" w:hAnsi="仿宋_GB2312" w:eastAsia="仿宋_GB2312" w:cs="仿宋_GB2312"/>
          <w:b w:val="0"/>
          <w:bCs w:val="0"/>
          <w:i w:val="0"/>
          <w:caps w:val="0"/>
          <w:color w:val="000000"/>
          <w:spacing w:val="0"/>
          <w:kern w:val="0"/>
          <w:sz w:val="32"/>
          <w:szCs w:val="32"/>
          <w:highlight w:val="none"/>
          <w:shd w:val="clear" w:color="auto" w:fill="FFFFFF"/>
          <w:lang w:val="en-US" w:eastAsia="zh-CN"/>
        </w:rPr>
        <w:t>将审核通过的</w:t>
      </w:r>
      <w:r>
        <w:rPr>
          <w:rFonts w:hint="eastAsia" w:ascii="仿宋_GB2312" w:hAnsi="仿宋_GB2312" w:eastAsia="仿宋_GB2312" w:cs="仿宋_GB2312"/>
          <w:b w:val="0"/>
          <w:bCs/>
          <w:i w:val="0"/>
          <w:caps w:val="0"/>
          <w:color w:val="000000"/>
          <w:spacing w:val="0"/>
          <w:kern w:val="2"/>
          <w:sz w:val="32"/>
          <w:szCs w:val="32"/>
          <w:highlight w:val="none"/>
          <w:shd w:val="clear" w:color="auto" w:fill="FFFFFF"/>
          <w:lang w:val="en-US" w:eastAsia="zh-CN"/>
        </w:rPr>
        <w:t>项目清单及补贴资金申请材料，</w:t>
      </w:r>
      <w:r>
        <w:rPr>
          <w:rFonts w:hint="eastAsia" w:ascii="仿宋_GB2312" w:hAnsi="仿宋_GB2312" w:eastAsia="仿宋_GB2312" w:cs="仿宋_GB2312"/>
          <w:i w:val="0"/>
          <w:caps w:val="0"/>
          <w:color w:val="000000"/>
          <w:spacing w:val="0"/>
          <w:kern w:val="0"/>
          <w:sz w:val="32"/>
          <w:szCs w:val="32"/>
          <w:highlight w:val="none"/>
          <w:shd w:val="clear" w:color="auto" w:fill="FFFFFF"/>
          <w:lang w:val="en-US" w:eastAsia="zh-CN"/>
        </w:rPr>
        <w:t>联合行文报请省人民政府审核</w:t>
      </w:r>
      <w:r>
        <w:rPr>
          <w:rFonts w:hint="eastAsia" w:ascii="仿宋_GB2312" w:hAnsi="仿宋_GB2312" w:cs="仿宋_GB2312"/>
          <w:i w:val="0"/>
          <w:caps w:val="0"/>
          <w:color w:val="000000"/>
          <w:spacing w:val="0"/>
          <w:kern w:val="0"/>
          <w:sz w:val="32"/>
          <w:szCs w:val="32"/>
          <w:highlight w:val="none"/>
          <w:shd w:val="clear" w:color="auto" w:fill="FFFFFF"/>
          <w:lang w:val="en-US" w:eastAsia="zh-CN"/>
        </w:rPr>
        <w:t>。</w:t>
      </w:r>
    </w:p>
    <w:p w14:paraId="296F4C02">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3" w:firstLineChars="200"/>
        <w:jc w:val="both"/>
        <w:textAlignment w:val="auto"/>
        <w:rPr>
          <w:rFonts w:hint="eastAsia" w:ascii="仿宋_GB2312" w:hAnsi="仿宋_GB2312" w:eastAsia="仿宋_GB2312" w:cs="仿宋_GB2312"/>
          <w:i w:val="0"/>
          <w:caps w:val="0"/>
          <w:color w:val="000000"/>
          <w:spacing w:val="0"/>
          <w:kern w:val="0"/>
          <w:sz w:val="32"/>
          <w:szCs w:val="32"/>
          <w:highlight w:val="none"/>
          <w:shd w:val="clear" w:color="auto" w:fill="FFFFFF"/>
          <w:lang w:val="en-US" w:eastAsia="zh-CN"/>
        </w:rPr>
      </w:pPr>
      <w:r>
        <w:rPr>
          <w:rFonts w:hint="eastAsia" w:ascii="仿宋_GB2312" w:hAnsi="仿宋_GB2312" w:eastAsia="仿宋_GB2312" w:cs="仿宋_GB2312"/>
          <w:b/>
          <w:bCs/>
          <w:i w:val="0"/>
          <w:caps w:val="0"/>
          <w:color w:val="000000"/>
          <w:spacing w:val="0"/>
          <w:kern w:val="0"/>
          <w:sz w:val="32"/>
          <w:szCs w:val="32"/>
          <w:highlight w:val="none"/>
          <w:shd w:val="clear" w:color="auto" w:fill="FFFFFF"/>
          <w:lang w:val="en-US" w:eastAsia="zh-CN"/>
        </w:rPr>
        <w:t>三是</w:t>
      </w:r>
      <w:r>
        <w:rPr>
          <w:rFonts w:hint="eastAsia" w:ascii="仿宋_GB2312" w:hAnsi="仿宋_GB2312" w:eastAsia="仿宋_GB2312" w:cs="仿宋_GB2312"/>
          <w:b w:val="0"/>
          <w:bCs w:val="0"/>
          <w:i w:val="0"/>
          <w:caps w:val="0"/>
          <w:color w:val="000000"/>
          <w:spacing w:val="0"/>
          <w:kern w:val="0"/>
          <w:sz w:val="32"/>
          <w:szCs w:val="32"/>
          <w:highlight w:val="none"/>
          <w:shd w:val="clear" w:color="auto" w:fill="FFFFFF"/>
          <w:lang w:val="en-US" w:eastAsia="zh-CN"/>
        </w:rPr>
        <w:t>经</w:t>
      </w:r>
      <w:r>
        <w:rPr>
          <w:rFonts w:hint="eastAsia" w:ascii="仿宋_GB2312" w:hAnsi="仿宋_GB2312" w:eastAsia="仿宋_GB2312" w:cs="仿宋_GB2312"/>
          <w:i w:val="0"/>
          <w:caps w:val="0"/>
          <w:color w:val="000000"/>
          <w:spacing w:val="0"/>
          <w:kern w:val="0"/>
          <w:sz w:val="32"/>
          <w:szCs w:val="32"/>
          <w:highlight w:val="none"/>
          <w:shd w:val="clear" w:color="auto" w:fill="FFFFFF"/>
          <w:lang w:val="en-US" w:eastAsia="zh-CN"/>
        </w:rPr>
        <w:t>省人民政府同意后，将</w:t>
      </w:r>
      <w:r>
        <w:rPr>
          <w:rFonts w:hint="eastAsia" w:ascii="仿宋_GB2312" w:hAnsi="仿宋_GB2312" w:eastAsia="仿宋_GB2312" w:cs="仿宋_GB2312"/>
          <w:b w:val="0"/>
          <w:bCs/>
          <w:i w:val="0"/>
          <w:caps w:val="0"/>
          <w:color w:val="000000"/>
          <w:spacing w:val="0"/>
          <w:kern w:val="2"/>
          <w:sz w:val="32"/>
          <w:szCs w:val="32"/>
          <w:highlight w:val="none"/>
          <w:shd w:val="clear" w:color="auto" w:fill="FFFFFF"/>
          <w:lang w:val="en-US" w:eastAsia="zh-CN"/>
        </w:rPr>
        <w:t>项目清单及补贴资金申请材料联合</w:t>
      </w:r>
      <w:r>
        <w:rPr>
          <w:rFonts w:hint="eastAsia" w:ascii="仿宋_GB2312" w:hAnsi="仿宋_GB2312" w:eastAsia="仿宋_GB2312" w:cs="仿宋_GB2312"/>
          <w:i w:val="0"/>
          <w:caps w:val="0"/>
          <w:color w:val="000000"/>
          <w:spacing w:val="0"/>
          <w:kern w:val="0"/>
          <w:sz w:val="32"/>
          <w:szCs w:val="32"/>
          <w:highlight w:val="none"/>
          <w:shd w:val="clear" w:color="auto" w:fill="FFFFFF"/>
          <w:lang w:val="en-US" w:eastAsia="zh-CN"/>
        </w:rPr>
        <w:t>行文报送国家发展改革委、交通运输部，同时通过国家重大建设项目库“超长期特别国债”模块推送。</w:t>
      </w:r>
    </w:p>
    <w:p w14:paraId="4E61276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3" w:firstLineChars="200"/>
        <w:jc w:val="both"/>
        <w:textAlignment w:val="auto"/>
        <w:rPr>
          <w:rFonts w:hint="eastAsia" w:ascii="仿宋_GB2312" w:hAnsi="仿宋_GB2312" w:eastAsia="仿宋_GB2312" w:cs="仿宋_GB2312"/>
          <w:b/>
          <w:bCs/>
          <w:i w:val="0"/>
          <w:caps w:val="0"/>
          <w:color w:val="000000"/>
          <w:spacing w:val="0"/>
          <w:kern w:val="0"/>
          <w:sz w:val="32"/>
          <w:szCs w:val="32"/>
          <w:highlight w:val="none"/>
          <w:shd w:val="clear" w:color="auto" w:fill="FFFFFF"/>
          <w:lang w:val="en-US" w:eastAsia="zh-CN"/>
        </w:rPr>
      </w:pPr>
      <w:r>
        <w:rPr>
          <w:rFonts w:hint="eastAsia" w:ascii="仿宋_GB2312" w:hAnsi="仿宋_GB2312" w:eastAsia="仿宋_GB2312" w:cs="仿宋_GB2312"/>
          <w:b/>
          <w:bCs/>
          <w:i w:val="0"/>
          <w:caps w:val="0"/>
          <w:color w:val="000000"/>
          <w:spacing w:val="0"/>
          <w:kern w:val="0"/>
          <w:sz w:val="32"/>
          <w:szCs w:val="32"/>
          <w:highlight w:val="none"/>
          <w:shd w:val="clear" w:color="auto" w:fill="FFFFFF"/>
          <w:lang w:val="en-US" w:eastAsia="zh-CN"/>
        </w:rPr>
        <w:t>2.项目清单下达</w:t>
      </w:r>
    </w:p>
    <w:p w14:paraId="3791931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3" w:firstLineChars="200"/>
        <w:jc w:val="both"/>
        <w:textAlignment w:val="auto"/>
        <w:rPr>
          <w:rFonts w:hint="eastAsia" w:ascii="仿宋_GB2312" w:hAnsi="仿宋_GB2312" w:eastAsia="仿宋_GB2312" w:cs="仿宋_GB2312"/>
          <w:i w:val="0"/>
          <w:caps w:val="0"/>
          <w:color w:val="000000"/>
          <w:spacing w:val="0"/>
          <w:kern w:val="0"/>
          <w:sz w:val="32"/>
          <w:szCs w:val="32"/>
          <w:highlight w:val="none"/>
          <w:shd w:val="clear" w:color="auto" w:fill="FFFFFF"/>
          <w:lang w:val="en-US" w:eastAsia="zh-CN"/>
        </w:rPr>
      </w:pPr>
      <w:r>
        <w:rPr>
          <w:rFonts w:hint="eastAsia" w:ascii="仿宋_GB2312" w:hAnsi="仿宋_GB2312" w:eastAsia="仿宋_GB2312" w:cs="仿宋_GB2312"/>
          <w:b/>
          <w:bCs/>
          <w:i w:val="0"/>
          <w:caps w:val="0"/>
          <w:color w:val="000000"/>
          <w:spacing w:val="0"/>
          <w:kern w:val="0"/>
          <w:sz w:val="32"/>
          <w:szCs w:val="32"/>
          <w:highlight w:val="none"/>
          <w:shd w:val="clear" w:color="auto" w:fill="FFFFFF"/>
          <w:lang w:val="en-US" w:eastAsia="zh-CN"/>
        </w:rPr>
        <w:t>省发展改革委</w:t>
      </w:r>
      <w:r>
        <w:rPr>
          <w:rFonts w:hint="eastAsia" w:ascii="仿宋_GB2312" w:hAnsi="仿宋_GB2312" w:eastAsia="仿宋_GB2312" w:cs="仿宋_GB2312"/>
          <w:i w:val="0"/>
          <w:caps w:val="0"/>
          <w:color w:val="000000"/>
          <w:spacing w:val="0"/>
          <w:kern w:val="0"/>
          <w:sz w:val="32"/>
          <w:szCs w:val="32"/>
          <w:highlight w:val="none"/>
          <w:shd w:val="clear" w:color="auto" w:fill="FFFFFF"/>
          <w:lang w:val="en-US" w:eastAsia="zh-CN"/>
        </w:rPr>
        <w:t>收到国家发展改革委推送的批复同意项目清单及补贴资金明细，及时</w:t>
      </w:r>
      <w:r>
        <w:rPr>
          <w:rFonts w:hint="eastAsia" w:ascii="仿宋_GB2312" w:hAnsi="仿宋_GB2312" w:eastAsia="仿宋_GB2312" w:cs="仿宋_GB2312"/>
          <w:b w:val="0"/>
          <w:bCs/>
          <w:i w:val="0"/>
          <w:caps w:val="0"/>
          <w:color w:val="000000"/>
          <w:spacing w:val="0"/>
          <w:kern w:val="2"/>
          <w:sz w:val="32"/>
          <w:szCs w:val="32"/>
          <w:highlight w:val="none"/>
          <w:shd w:val="clear" w:color="auto" w:fill="FFFFFF"/>
          <w:lang w:val="en-US" w:eastAsia="zh-CN"/>
        </w:rPr>
        <w:t>通知</w:t>
      </w:r>
      <w:r>
        <w:rPr>
          <w:rFonts w:hint="eastAsia" w:ascii="仿宋_GB2312" w:hAnsi="仿宋_GB2312" w:eastAsia="仿宋_GB2312" w:cs="仿宋_GB2312"/>
          <w:i w:val="0"/>
          <w:caps w:val="0"/>
          <w:color w:val="000000"/>
          <w:spacing w:val="0"/>
          <w:kern w:val="0"/>
          <w:sz w:val="32"/>
          <w:szCs w:val="32"/>
          <w:highlight w:val="none"/>
          <w:shd w:val="clear" w:color="auto" w:fill="FFFFFF"/>
          <w:lang w:val="en-US" w:eastAsia="zh-CN"/>
        </w:rPr>
        <w:t>设区市发展改革部门并抄送省交通运输厅，由设区市发展改革部门书面推送至设区市交通运输主管部门。</w:t>
      </w:r>
    </w:p>
    <w:p w14:paraId="3D4E96BB">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3" w:firstLineChars="200"/>
        <w:jc w:val="both"/>
        <w:textAlignment w:val="auto"/>
        <w:rPr>
          <w:rFonts w:hint="eastAsia" w:ascii="仿宋_GB2312" w:hAnsi="仿宋_GB2312" w:eastAsia="仿宋_GB2312" w:cs="仿宋_GB2312"/>
          <w:i w:val="0"/>
          <w:caps w:val="0"/>
          <w:color w:val="000000"/>
          <w:spacing w:val="0"/>
          <w:kern w:val="0"/>
          <w:sz w:val="32"/>
          <w:szCs w:val="32"/>
          <w:highlight w:val="none"/>
          <w:shd w:val="clear" w:color="auto" w:fill="FFFFFF"/>
          <w:lang w:val="en-US" w:eastAsia="zh-CN"/>
        </w:rPr>
      </w:pPr>
      <w:r>
        <w:rPr>
          <w:rFonts w:hint="eastAsia" w:ascii="仿宋_GB2312" w:hAnsi="仿宋_GB2312" w:eastAsia="仿宋_GB2312" w:cs="仿宋_GB2312"/>
          <w:b/>
          <w:bCs/>
          <w:i w:val="0"/>
          <w:caps w:val="0"/>
          <w:color w:val="000000"/>
          <w:spacing w:val="0"/>
          <w:kern w:val="0"/>
          <w:sz w:val="32"/>
          <w:szCs w:val="32"/>
          <w:highlight w:val="none"/>
          <w:shd w:val="clear" w:color="auto" w:fill="FFFFFF"/>
          <w:lang w:val="en-US" w:eastAsia="zh-CN"/>
        </w:rPr>
        <w:t>设区市交通运输主管部门</w:t>
      </w:r>
      <w:r>
        <w:rPr>
          <w:rFonts w:hint="eastAsia" w:ascii="仿宋_GB2312" w:hAnsi="仿宋_GB2312" w:eastAsia="仿宋_GB2312" w:cs="仿宋_GB2312"/>
          <w:b w:val="0"/>
          <w:bCs w:val="0"/>
          <w:i w:val="0"/>
          <w:caps w:val="0"/>
          <w:color w:val="000000"/>
          <w:spacing w:val="0"/>
          <w:kern w:val="0"/>
          <w:sz w:val="32"/>
          <w:szCs w:val="32"/>
          <w:highlight w:val="none"/>
          <w:shd w:val="clear" w:color="auto" w:fill="FFFFFF"/>
          <w:lang w:val="en-US" w:eastAsia="zh-CN"/>
        </w:rPr>
        <w:t>告</w:t>
      </w:r>
      <w:r>
        <w:rPr>
          <w:rFonts w:hint="eastAsia" w:ascii="仿宋_GB2312" w:hAnsi="仿宋_GB2312" w:eastAsia="仿宋_GB2312" w:cs="仿宋_GB2312"/>
          <w:i w:val="0"/>
          <w:caps w:val="0"/>
          <w:color w:val="000000"/>
          <w:spacing w:val="0"/>
          <w:kern w:val="0"/>
          <w:sz w:val="32"/>
          <w:szCs w:val="32"/>
          <w:highlight w:val="none"/>
          <w:shd w:val="clear" w:color="auto" w:fill="FFFFFF"/>
          <w:lang w:val="en-US" w:eastAsia="zh-CN"/>
        </w:rPr>
        <w:t>知申请人项目批复情况，通知符合条件的船舶所有人开展船舶拆解工作。</w:t>
      </w:r>
    </w:p>
    <w:p w14:paraId="02DFB0EE">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3" w:firstLineChars="200"/>
        <w:jc w:val="both"/>
        <w:textAlignment w:val="auto"/>
        <w:rPr>
          <w:rFonts w:hint="eastAsia" w:ascii="仿宋_GB2312" w:hAnsi="仿宋_GB2312" w:eastAsia="仿宋_GB2312" w:cs="仿宋_GB2312"/>
          <w:b/>
          <w:bCs/>
          <w:i w:val="0"/>
          <w:caps w:val="0"/>
          <w:color w:val="000000"/>
          <w:spacing w:val="0"/>
          <w:kern w:val="0"/>
          <w:sz w:val="32"/>
          <w:szCs w:val="32"/>
          <w:highlight w:val="none"/>
          <w:shd w:val="clear" w:color="auto" w:fill="FFFFFF"/>
          <w:lang w:val="en-US" w:eastAsia="zh-CN"/>
        </w:rPr>
      </w:pPr>
      <w:r>
        <w:rPr>
          <w:rFonts w:hint="eastAsia" w:ascii="仿宋_GB2312" w:hAnsi="仿宋_GB2312" w:eastAsia="仿宋_GB2312" w:cs="仿宋_GB2312"/>
          <w:b/>
          <w:bCs/>
          <w:i w:val="0"/>
          <w:caps w:val="0"/>
          <w:color w:val="000000"/>
          <w:spacing w:val="0"/>
          <w:kern w:val="0"/>
          <w:sz w:val="32"/>
          <w:szCs w:val="32"/>
          <w:highlight w:val="none"/>
          <w:shd w:val="clear" w:color="auto" w:fill="FFFFFF"/>
          <w:lang w:val="en-US" w:eastAsia="zh-CN"/>
        </w:rPr>
        <w:t>3.拆船现场监管及证书注销</w:t>
      </w:r>
    </w:p>
    <w:p w14:paraId="7029F777">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rightChars="0" w:firstLine="643" w:firstLineChars="200"/>
        <w:jc w:val="both"/>
        <w:textAlignment w:val="auto"/>
        <w:rPr>
          <w:rFonts w:hint="eastAsia" w:ascii="仿宋_GB2312" w:hAnsi="仿宋_GB2312" w:eastAsia="仿宋_GB2312" w:cs="仿宋_GB2312"/>
          <w:i w:val="0"/>
          <w:caps w:val="0"/>
          <w:color w:val="000000"/>
          <w:spacing w:val="0"/>
          <w:kern w:val="0"/>
          <w:sz w:val="32"/>
          <w:szCs w:val="32"/>
          <w:highlight w:val="none"/>
          <w:shd w:val="clear" w:color="auto" w:fill="FFFFFF"/>
          <w:lang w:val="en-US" w:eastAsia="zh-CN"/>
        </w:rPr>
      </w:pPr>
      <w:r>
        <w:rPr>
          <w:rFonts w:hint="eastAsia" w:ascii="仿宋_GB2312" w:hAnsi="仿宋_GB2312" w:eastAsia="仿宋_GB2312" w:cs="仿宋_GB2312"/>
          <w:b/>
          <w:bCs/>
          <w:i w:val="0"/>
          <w:caps w:val="0"/>
          <w:color w:val="000000"/>
          <w:spacing w:val="0"/>
          <w:kern w:val="0"/>
          <w:sz w:val="32"/>
          <w:szCs w:val="32"/>
          <w:highlight w:val="none"/>
          <w:shd w:val="clear" w:color="auto" w:fill="FFFFFF"/>
          <w:lang w:val="en-US" w:eastAsia="zh-CN"/>
        </w:rPr>
        <w:t>设区市交通运输主管部门会同船籍港海事管理机构</w:t>
      </w:r>
      <w:r>
        <w:rPr>
          <w:rFonts w:hint="eastAsia" w:ascii="仿宋_GB2312" w:hAnsi="仿宋_GB2312" w:eastAsia="仿宋_GB2312" w:cs="仿宋_GB2312"/>
          <w:i w:val="0"/>
          <w:caps w:val="0"/>
          <w:color w:val="000000"/>
          <w:spacing w:val="0"/>
          <w:kern w:val="0"/>
          <w:sz w:val="32"/>
          <w:szCs w:val="32"/>
          <w:highlight w:val="none"/>
          <w:shd w:val="clear" w:color="auto" w:fill="FFFFFF"/>
          <w:lang w:val="en-US" w:eastAsia="zh-CN"/>
        </w:rPr>
        <w:t>履行拆船现场监管程序，做好以下工作：</w:t>
      </w:r>
    </w:p>
    <w:p w14:paraId="3DA76526">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rightChars="0" w:firstLine="643" w:firstLineChars="200"/>
        <w:jc w:val="both"/>
        <w:textAlignment w:val="auto"/>
        <w:rPr>
          <w:rFonts w:hint="eastAsia" w:ascii="仿宋_GB2312" w:hAnsi="仿宋_GB2312" w:eastAsia="仿宋_GB2312" w:cs="仿宋_GB2312"/>
          <w:i w:val="0"/>
          <w:caps w:val="0"/>
          <w:color w:val="000000"/>
          <w:spacing w:val="0"/>
          <w:kern w:val="0"/>
          <w:sz w:val="32"/>
          <w:szCs w:val="32"/>
          <w:highlight w:val="none"/>
          <w:shd w:val="clear" w:color="auto" w:fill="FFFFFF"/>
          <w:lang w:val="en-US" w:eastAsia="zh-CN"/>
        </w:rPr>
      </w:pPr>
      <w:r>
        <w:rPr>
          <w:rFonts w:hint="eastAsia" w:ascii="仿宋_GB2312" w:hAnsi="仿宋_GB2312" w:eastAsia="仿宋_GB2312" w:cs="仿宋_GB2312"/>
          <w:b/>
          <w:bCs/>
          <w:i w:val="0"/>
          <w:caps w:val="0"/>
          <w:color w:val="000000"/>
          <w:spacing w:val="0"/>
          <w:kern w:val="0"/>
          <w:sz w:val="32"/>
          <w:szCs w:val="32"/>
          <w:highlight w:val="none"/>
          <w:shd w:val="clear" w:color="auto" w:fill="FFFFFF"/>
          <w:lang w:val="en-US" w:eastAsia="zh-CN"/>
        </w:rPr>
        <w:t>一是</w:t>
      </w:r>
      <w:r>
        <w:rPr>
          <w:rFonts w:hint="eastAsia" w:ascii="仿宋_GB2312" w:hAnsi="仿宋_GB2312" w:eastAsia="仿宋_GB2312" w:cs="仿宋_GB2312"/>
          <w:i w:val="0"/>
          <w:caps w:val="0"/>
          <w:color w:val="000000"/>
          <w:spacing w:val="0"/>
          <w:kern w:val="0"/>
          <w:sz w:val="32"/>
          <w:szCs w:val="32"/>
          <w:highlight w:val="none"/>
          <w:shd w:val="clear" w:color="auto" w:fill="FFFFFF"/>
          <w:lang w:val="en-US" w:eastAsia="zh-CN"/>
        </w:rPr>
        <w:t>依法指派工作人员到拆船现场监督，组织做好相关证书查验核销、实船验证等工作。</w:t>
      </w:r>
      <w:r>
        <w:rPr>
          <w:rFonts w:hint="eastAsia" w:ascii="仿宋_GB2312" w:hAnsi="仿宋_GB2312" w:eastAsia="仿宋_GB2312" w:cs="仿宋_GB2312"/>
          <w:b w:val="0"/>
          <w:bCs w:val="0"/>
          <w:i w:val="0"/>
          <w:caps w:val="0"/>
          <w:color w:val="000000"/>
          <w:spacing w:val="0"/>
          <w:kern w:val="2"/>
          <w:sz w:val="32"/>
          <w:szCs w:val="32"/>
          <w:highlight w:val="none"/>
          <w:shd w:val="clear" w:color="auto" w:fill="FFFFFF"/>
          <w:lang w:val="en-US" w:eastAsia="zh-CN"/>
        </w:rPr>
        <w:t>在部直属海事管理机构进行登记的船舶，由船籍港海事管理机构负责协调拆解地海事管理机构履行拆船现场监管程序。</w:t>
      </w:r>
    </w:p>
    <w:p w14:paraId="7218ABE7">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rightChars="0" w:firstLine="643" w:firstLineChars="200"/>
        <w:jc w:val="both"/>
        <w:textAlignment w:val="auto"/>
        <w:rPr>
          <w:rFonts w:hint="eastAsia" w:ascii="仿宋_GB2312" w:hAnsi="仿宋_GB2312" w:eastAsia="仿宋_GB2312" w:cs="仿宋_GB2312"/>
          <w:b w:val="0"/>
          <w:bCs w:val="0"/>
          <w:i w:val="0"/>
          <w:caps w:val="0"/>
          <w:color w:val="000000"/>
          <w:spacing w:val="0"/>
          <w:kern w:val="0"/>
          <w:sz w:val="32"/>
          <w:szCs w:val="32"/>
          <w:highlight w:val="none"/>
          <w:shd w:val="clear" w:color="auto" w:fill="FFFFFF"/>
          <w:lang w:val="en-US" w:eastAsia="zh-CN"/>
        </w:rPr>
      </w:pPr>
      <w:r>
        <w:rPr>
          <w:rFonts w:hint="eastAsia" w:ascii="仿宋_GB2312" w:hAnsi="仿宋_GB2312" w:eastAsia="仿宋_GB2312" w:cs="仿宋_GB2312"/>
          <w:b/>
          <w:bCs/>
          <w:i w:val="0"/>
          <w:caps w:val="0"/>
          <w:color w:val="000000"/>
          <w:spacing w:val="0"/>
          <w:kern w:val="0"/>
          <w:sz w:val="32"/>
          <w:szCs w:val="32"/>
          <w:highlight w:val="none"/>
          <w:shd w:val="clear" w:color="auto" w:fill="FFFFFF"/>
          <w:lang w:val="en-US" w:eastAsia="zh-CN"/>
        </w:rPr>
        <w:t>二是</w:t>
      </w:r>
      <w:r>
        <w:rPr>
          <w:rFonts w:hint="eastAsia" w:ascii="仿宋_GB2312" w:hAnsi="仿宋_GB2312" w:eastAsia="仿宋_GB2312" w:cs="仿宋_GB2312"/>
          <w:i w:val="0"/>
          <w:caps w:val="0"/>
          <w:color w:val="000000"/>
          <w:spacing w:val="0"/>
          <w:kern w:val="0"/>
          <w:sz w:val="32"/>
          <w:szCs w:val="32"/>
          <w:highlight w:val="none"/>
          <w:shd w:val="clear" w:color="auto" w:fill="FFFFFF"/>
          <w:lang w:val="en-US" w:eastAsia="zh-CN"/>
        </w:rPr>
        <w:t>在船舶待拆解、拆解中、拆解后3个环节，分别至少各拍摄1张照片（照片上应包含现场监督人员，待拆解船舶应当显示船名信息），附于《船舶拆解完工报告书》（详见附件2）中。</w:t>
      </w:r>
    </w:p>
    <w:p w14:paraId="28A69F68">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3" w:firstLineChars="200"/>
        <w:jc w:val="both"/>
        <w:textAlignment w:val="auto"/>
        <w:rPr>
          <w:rFonts w:hint="eastAsia" w:ascii="仿宋_GB2312" w:hAnsi="仿宋_GB2312" w:eastAsia="仿宋_GB2312" w:cs="仿宋_GB2312"/>
          <w:i w:val="0"/>
          <w:caps w:val="0"/>
          <w:color w:val="000000"/>
          <w:spacing w:val="0"/>
          <w:kern w:val="0"/>
          <w:sz w:val="32"/>
          <w:szCs w:val="32"/>
          <w:highlight w:val="none"/>
          <w:shd w:val="clear" w:color="auto" w:fill="FFFFFF"/>
          <w:lang w:val="en-US" w:eastAsia="zh-CN"/>
        </w:rPr>
      </w:pPr>
      <w:r>
        <w:rPr>
          <w:rFonts w:hint="eastAsia" w:ascii="仿宋_GB2312" w:hAnsi="仿宋_GB2312" w:eastAsia="仿宋_GB2312" w:cs="仿宋_GB2312"/>
          <w:b/>
          <w:bCs/>
          <w:i w:val="0"/>
          <w:caps w:val="0"/>
          <w:color w:val="000000"/>
          <w:spacing w:val="0"/>
          <w:kern w:val="0"/>
          <w:sz w:val="32"/>
          <w:szCs w:val="32"/>
          <w:highlight w:val="none"/>
          <w:shd w:val="clear" w:color="auto" w:fill="FFFFFF"/>
          <w:lang w:val="en-US" w:eastAsia="zh-CN"/>
        </w:rPr>
        <w:t>三是</w:t>
      </w:r>
      <w:r>
        <w:rPr>
          <w:rFonts w:hint="eastAsia" w:ascii="仿宋_GB2312" w:hAnsi="仿宋_GB2312" w:eastAsia="仿宋_GB2312" w:cs="仿宋_GB2312"/>
          <w:i w:val="0"/>
          <w:caps w:val="0"/>
          <w:color w:val="000000"/>
          <w:spacing w:val="0"/>
          <w:kern w:val="0"/>
          <w:sz w:val="32"/>
          <w:szCs w:val="32"/>
          <w:highlight w:val="none"/>
          <w:shd w:val="clear" w:color="auto" w:fill="FFFFFF"/>
          <w:lang w:val="en-US" w:eastAsia="zh-CN"/>
        </w:rPr>
        <w:t>船舶拆解完工后，组织开展现场验收，并编制《船舶拆解完工报告书》。</w:t>
      </w:r>
    </w:p>
    <w:p w14:paraId="655B98B3">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3" w:firstLineChars="200"/>
        <w:jc w:val="both"/>
        <w:textAlignment w:val="auto"/>
        <w:rPr>
          <w:rFonts w:hint="eastAsia" w:ascii="仿宋_GB2312" w:hAnsi="仿宋_GB2312" w:eastAsia="仿宋_GB2312" w:cs="仿宋_GB2312"/>
          <w:b w:val="0"/>
          <w:bCs w:val="0"/>
          <w:i w:val="0"/>
          <w:caps w:val="0"/>
          <w:color w:val="000000"/>
          <w:spacing w:val="0"/>
          <w:kern w:val="0"/>
          <w:sz w:val="32"/>
          <w:szCs w:val="32"/>
          <w:highlight w:val="none"/>
          <w:shd w:val="clear" w:color="auto" w:fill="FFFFFF"/>
          <w:lang w:val="en-US" w:eastAsia="zh-CN"/>
        </w:rPr>
      </w:pPr>
      <w:r>
        <w:rPr>
          <w:rFonts w:hint="eastAsia" w:ascii="仿宋_GB2312" w:hAnsi="仿宋_GB2312" w:eastAsia="仿宋_GB2312" w:cs="仿宋_GB2312"/>
          <w:b/>
          <w:bCs/>
          <w:i w:val="0"/>
          <w:caps w:val="0"/>
          <w:color w:val="000000"/>
          <w:spacing w:val="0"/>
          <w:kern w:val="0"/>
          <w:sz w:val="32"/>
          <w:szCs w:val="32"/>
          <w:highlight w:val="none"/>
          <w:shd w:val="clear" w:color="auto" w:fill="FFFFFF"/>
          <w:lang w:val="en-US" w:eastAsia="zh-CN"/>
        </w:rPr>
        <w:t>船籍港海事管理机构</w:t>
      </w:r>
      <w:r>
        <w:rPr>
          <w:rFonts w:hint="eastAsia" w:ascii="仿宋_GB2312" w:hAnsi="仿宋_GB2312" w:eastAsia="仿宋_GB2312" w:cs="仿宋_GB2312"/>
          <w:b w:val="0"/>
          <w:bCs w:val="0"/>
          <w:i w:val="0"/>
          <w:caps w:val="0"/>
          <w:color w:val="000000"/>
          <w:spacing w:val="0"/>
          <w:kern w:val="0"/>
          <w:sz w:val="32"/>
          <w:szCs w:val="32"/>
          <w:highlight w:val="none"/>
          <w:shd w:val="clear" w:color="auto" w:fill="FFFFFF"/>
          <w:lang w:val="en-US" w:eastAsia="zh-CN"/>
        </w:rPr>
        <w:t>按规定办理</w:t>
      </w:r>
      <w:r>
        <w:rPr>
          <w:rFonts w:hint="eastAsia" w:ascii="仿宋_GB2312" w:hAnsi="仿宋_GB2312" w:eastAsia="仿宋_GB2312" w:cs="仿宋_GB2312"/>
          <w:i w:val="0"/>
          <w:caps w:val="0"/>
          <w:color w:val="000000"/>
          <w:spacing w:val="0"/>
          <w:kern w:val="0"/>
          <w:sz w:val="32"/>
          <w:szCs w:val="32"/>
          <w:highlight w:val="none"/>
          <w:shd w:val="clear" w:color="auto" w:fill="FFFFFF"/>
          <w:lang w:val="en-US" w:eastAsia="zh-CN"/>
        </w:rPr>
        <w:t>《船舶所有权注销登记证书》。</w:t>
      </w:r>
    </w:p>
    <w:p w14:paraId="24704BC6">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3" w:firstLineChars="200"/>
        <w:jc w:val="both"/>
        <w:textAlignment w:val="auto"/>
        <w:rPr>
          <w:rFonts w:hint="eastAsia" w:ascii="仿宋_GB2312" w:hAnsi="仿宋_GB2312" w:eastAsia="仿宋_GB2312" w:cs="仿宋_GB2312"/>
          <w:b/>
          <w:bCs/>
          <w:i w:val="0"/>
          <w:caps w:val="0"/>
          <w:color w:val="000000"/>
          <w:spacing w:val="0"/>
          <w:kern w:val="0"/>
          <w:sz w:val="32"/>
          <w:szCs w:val="32"/>
          <w:highlight w:val="none"/>
          <w:shd w:val="clear" w:color="auto" w:fill="FFFFFF"/>
          <w:lang w:val="en-US" w:eastAsia="zh-CN"/>
        </w:rPr>
      </w:pPr>
      <w:r>
        <w:rPr>
          <w:rFonts w:hint="eastAsia" w:ascii="仿宋_GB2312" w:hAnsi="仿宋_GB2312" w:eastAsia="仿宋_GB2312" w:cs="仿宋_GB2312"/>
          <w:b/>
          <w:bCs/>
          <w:i w:val="0"/>
          <w:caps w:val="0"/>
          <w:color w:val="000000"/>
          <w:spacing w:val="0"/>
          <w:kern w:val="0"/>
          <w:sz w:val="32"/>
          <w:szCs w:val="32"/>
          <w:highlight w:val="none"/>
          <w:shd w:val="clear" w:color="auto" w:fill="FFFFFF"/>
          <w:lang w:val="en-US" w:eastAsia="zh-CN"/>
        </w:rPr>
        <w:t>4.资金申报审核</w:t>
      </w:r>
    </w:p>
    <w:p w14:paraId="7F4E1D8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3" w:firstLineChars="200"/>
        <w:jc w:val="both"/>
        <w:textAlignment w:val="auto"/>
        <w:rPr>
          <w:rFonts w:hint="eastAsia" w:ascii="仿宋_GB2312" w:hAnsi="仿宋_GB2312" w:eastAsia="仿宋_GB2312" w:cs="仿宋_GB2312"/>
          <w:i w:val="0"/>
          <w:caps w:val="0"/>
          <w:color w:val="000000"/>
          <w:spacing w:val="0"/>
          <w:kern w:val="0"/>
          <w:sz w:val="32"/>
          <w:szCs w:val="32"/>
          <w:highlight w:val="none"/>
          <w:shd w:val="clear" w:color="auto" w:fill="FFFFFF"/>
          <w:lang w:val="en-US" w:eastAsia="zh-CN"/>
        </w:rPr>
      </w:pPr>
      <w:r>
        <w:rPr>
          <w:rFonts w:hint="eastAsia" w:ascii="仿宋_GB2312" w:hAnsi="仿宋_GB2312" w:eastAsia="仿宋_GB2312" w:cs="仿宋_GB2312"/>
          <w:b/>
          <w:bCs/>
          <w:i w:val="0"/>
          <w:caps w:val="0"/>
          <w:color w:val="000000"/>
          <w:spacing w:val="0"/>
          <w:kern w:val="0"/>
          <w:sz w:val="32"/>
          <w:szCs w:val="32"/>
          <w:highlight w:val="none"/>
          <w:shd w:val="clear" w:color="auto" w:fill="FFFFFF"/>
          <w:lang w:val="en-US" w:eastAsia="zh-CN"/>
        </w:rPr>
        <w:t>设区市交通运输主管部门</w:t>
      </w:r>
      <w:r>
        <w:rPr>
          <w:rFonts w:hint="eastAsia" w:ascii="仿宋_GB2312" w:hAnsi="仿宋_GB2312" w:eastAsia="仿宋_GB2312" w:cs="仿宋_GB2312"/>
          <w:b w:val="0"/>
          <w:bCs w:val="0"/>
          <w:i w:val="0"/>
          <w:caps w:val="0"/>
          <w:color w:val="000000"/>
          <w:spacing w:val="0"/>
          <w:kern w:val="0"/>
          <w:sz w:val="32"/>
          <w:szCs w:val="32"/>
          <w:highlight w:val="none"/>
          <w:shd w:val="clear" w:color="auto" w:fill="FFFFFF"/>
          <w:lang w:val="en-US" w:eastAsia="zh-CN"/>
        </w:rPr>
        <w:t>在船舶拆解完工后</w:t>
      </w:r>
      <w:r>
        <w:rPr>
          <w:rFonts w:hint="eastAsia" w:ascii="仿宋_GB2312" w:hAnsi="仿宋_GB2312" w:eastAsia="仿宋_GB2312" w:cs="仿宋_GB2312"/>
          <w:i w:val="0"/>
          <w:caps w:val="0"/>
          <w:color w:val="000000"/>
          <w:spacing w:val="0"/>
          <w:kern w:val="0"/>
          <w:sz w:val="32"/>
          <w:szCs w:val="32"/>
          <w:highlight w:val="none"/>
          <w:shd w:val="clear" w:color="auto" w:fill="FFFFFF"/>
          <w:lang w:val="en-US" w:eastAsia="zh-CN"/>
        </w:rPr>
        <w:t>，做好以下工作：</w:t>
      </w:r>
    </w:p>
    <w:p w14:paraId="74AC3E11">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3" w:firstLineChars="200"/>
        <w:jc w:val="both"/>
        <w:textAlignment w:val="auto"/>
        <w:rPr>
          <w:rFonts w:hint="eastAsia" w:ascii="仿宋_GB2312" w:hAnsi="仿宋_GB2312" w:eastAsia="仿宋_GB2312" w:cs="仿宋_GB2312"/>
          <w:i w:val="0"/>
          <w:caps w:val="0"/>
          <w:color w:val="000000"/>
          <w:spacing w:val="0"/>
          <w:kern w:val="0"/>
          <w:sz w:val="32"/>
          <w:szCs w:val="32"/>
          <w:highlight w:val="none"/>
          <w:shd w:val="clear" w:color="auto" w:fill="FFFFFF"/>
          <w:lang w:val="en-US" w:eastAsia="zh-CN"/>
        </w:rPr>
      </w:pPr>
      <w:r>
        <w:rPr>
          <w:rFonts w:hint="eastAsia" w:ascii="仿宋_GB2312" w:hAnsi="仿宋_GB2312" w:eastAsia="仿宋_GB2312" w:cs="仿宋_GB2312"/>
          <w:b/>
          <w:bCs/>
          <w:i w:val="0"/>
          <w:caps w:val="0"/>
          <w:color w:val="000000"/>
          <w:spacing w:val="0"/>
          <w:kern w:val="0"/>
          <w:sz w:val="32"/>
          <w:szCs w:val="32"/>
          <w:highlight w:val="none"/>
          <w:shd w:val="clear" w:color="auto" w:fill="FFFFFF"/>
          <w:lang w:val="en-US" w:eastAsia="zh-CN"/>
        </w:rPr>
        <w:t>一是</w:t>
      </w:r>
      <w:r>
        <w:rPr>
          <w:rFonts w:hint="eastAsia" w:ascii="仿宋_GB2312" w:hAnsi="仿宋_GB2312" w:eastAsia="仿宋_GB2312" w:cs="仿宋_GB2312"/>
          <w:b w:val="0"/>
          <w:bCs w:val="0"/>
          <w:i w:val="0"/>
          <w:caps w:val="0"/>
          <w:color w:val="000000"/>
          <w:spacing w:val="0"/>
          <w:kern w:val="0"/>
          <w:sz w:val="32"/>
          <w:szCs w:val="32"/>
          <w:highlight w:val="none"/>
          <w:shd w:val="clear" w:color="auto" w:fill="FFFFFF"/>
          <w:lang w:val="en-US" w:eastAsia="zh-CN"/>
        </w:rPr>
        <w:t>组织本辖区符合条件的船舶所有人申请老旧营运船舶报废补贴资金，补充填写《老旧营运船舶报废更新补贴资金申请表（拆解）》相关内容，并补充提供</w:t>
      </w:r>
      <w:r>
        <w:rPr>
          <w:rFonts w:hint="eastAsia" w:ascii="仿宋_GB2312" w:hAnsi="仿宋_GB2312" w:eastAsia="仿宋_GB2312" w:cs="仿宋_GB2312"/>
          <w:i w:val="0"/>
          <w:caps w:val="0"/>
          <w:color w:val="000000"/>
          <w:spacing w:val="0"/>
          <w:kern w:val="0"/>
          <w:sz w:val="32"/>
          <w:szCs w:val="32"/>
          <w:highlight w:val="none"/>
          <w:shd w:val="clear" w:color="auto" w:fill="FFFFFF"/>
          <w:lang w:val="en-US" w:eastAsia="zh-CN"/>
        </w:rPr>
        <w:t>《船舶所有权注销登记证书》。</w:t>
      </w:r>
    </w:p>
    <w:p w14:paraId="3F20995F">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rightChars="0" w:firstLine="643" w:firstLineChars="200"/>
        <w:jc w:val="both"/>
        <w:textAlignment w:val="auto"/>
        <w:rPr>
          <w:rFonts w:hint="eastAsia" w:ascii="仿宋_GB2312" w:hAnsi="仿宋_GB2312" w:eastAsia="仿宋_GB2312" w:cs="仿宋_GB2312"/>
          <w:i w:val="0"/>
          <w:caps w:val="0"/>
          <w:color w:val="000000"/>
          <w:spacing w:val="0"/>
          <w:kern w:val="0"/>
          <w:sz w:val="32"/>
          <w:szCs w:val="32"/>
          <w:highlight w:val="none"/>
          <w:shd w:val="clear" w:color="auto" w:fill="FFFFFF"/>
          <w:lang w:val="en-US" w:eastAsia="zh-CN"/>
        </w:rPr>
      </w:pPr>
      <w:r>
        <w:rPr>
          <w:rFonts w:hint="eastAsia" w:ascii="仿宋_GB2312" w:hAnsi="仿宋_GB2312" w:eastAsia="仿宋_GB2312" w:cs="仿宋_GB2312"/>
          <w:b/>
          <w:bCs/>
          <w:i w:val="0"/>
          <w:caps w:val="0"/>
          <w:color w:val="000000"/>
          <w:spacing w:val="0"/>
          <w:kern w:val="0"/>
          <w:sz w:val="32"/>
          <w:szCs w:val="32"/>
          <w:highlight w:val="none"/>
          <w:shd w:val="clear" w:color="auto" w:fill="FFFFFF"/>
          <w:lang w:val="en-US" w:eastAsia="zh-CN"/>
        </w:rPr>
        <w:t>二是</w:t>
      </w:r>
      <w:r>
        <w:rPr>
          <w:rFonts w:hint="eastAsia" w:ascii="仿宋_GB2312" w:hAnsi="仿宋_GB2312" w:eastAsia="仿宋_GB2312" w:cs="仿宋_GB2312"/>
          <w:i w:val="0"/>
          <w:caps w:val="0"/>
          <w:color w:val="000000"/>
          <w:spacing w:val="0"/>
          <w:kern w:val="0"/>
          <w:sz w:val="32"/>
          <w:szCs w:val="32"/>
          <w:highlight w:val="none"/>
          <w:shd w:val="clear" w:color="auto" w:fill="FFFFFF"/>
          <w:lang w:val="en-US" w:eastAsia="zh-CN"/>
        </w:rPr>
        <w:t>在</w:t>
      </w:r>
      <w:r>
        <w:rPr>
          <w:rFonts w:hint="eastAsia" w:ascii="仿宋_GB2312" w:hAnsi="仿宋_GB2312" w:eastAsia="仿宋_GB2312" w:cs="仿宋_GB2312"/>
          <w:b w:val="0"/>
          <w:bCs w:val="0"/>
          <w:i w:val="0"/>
          <w:caps w:val="0"/>
          <w:color w:val="000000"/>
          <w:spacing w:val="0"/>
          <w:kern w:val="0"/>
          <w:sz w:val="32"/>
          <w:szCs w:val="32"/>
          <w:highlight w:val="none"/>
          <w:shd w:val="clear" w:color="auto" w:fill="FFFFFF"/>
          <w:lang w:val="en-US" w:eastAsia="zh-CN"/>
        </w:rPr>
        <w:t>《老旧营运船舶报废更新补贴资金申请表（拆解）》签署“市级交通运输主管部门意见”，加</w:t>
      </w:r>
      <w:r>
        <w:rPr>
          <w:rFonts w:hint="eastAsia" w:ascii="仿宋_GB2312" w:hAnsi="仿宋_GB2312" w:cs="仿宋_GB2312"/>
          <w:b w:val="0"/>
          <w:bCs w:val="0"/>
          <w:i w:val="0"/>
          <w:caps w:val="0"/>
          <w:color w:val="000000"/>
          <w:spacing w:val="0"/>
          <w:kern w:val="0"/>
          <w:sz w:val="32"/>
          <w:szCs w:val="32"/>
          <w:highlight w:val="none"/>
          <w:shd w:val="clear" w:color="auto" w:fill="FFFFFF"/>
          <w:lang w:val="en-US" w:eastAsia="zh-CN"/>
        </w:rPr>
        <w:t>盖</w:t>
      </w:r>
      <w:r>
        <w:rPr>
          <w:rFonts w:hint="eastAsia" w:ascii="仿宋_GB2312" w:hAnsi="仿宋_GB2312" w:eastAsia="仿宋_GB2312" w:cs="仿宋_GB2312"/>
          <w:b w:val="0"/>
          <w:bCs w:val="0"/>
          <w:i w:val="0"/>
          <w:caps w:val="0"/>
          <w:color w:val="000000"/>
          <w:spacing w:val="0"/>
          <w:kern w:val="0"/>
          <w:sz w:val="32"/>
          <w:szCs w:val="32"/>
          <w:highlight w:val="none"/>
          <w:shd w:val="clear" w:color="auto" w:fill="FFFFFF"/>
          <w:lang w:val="en-US" w:eastAsia="zh-CN"/>
        </w:rPr>
        <w:t>公章，并报送设区市发展改革部门。</w:t>
      </w:r>
    </w:p>
    <w:p w14:paraId="3268171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3" w:firstLineChars="200"/>
        <w:jc w:val="both"/>
        <w:textAlignment w:val="auto"/>
        <w:rPr>
          <w:rFonts w:hint="eastAsia" w:ascii="仿宋_GB2312" w:hAnsi="仿宋_GB2312" w:eastAsia="仿宋_GB2312" w:cs="仿宋_GB2312"/>
          <w:b/>
          <w:bCs/>
          <w:i w:val="0"/>
          <w:caps w:val="0"/>
          <w:color w:val="000000"/>
          <w:spacing w:val="0"/>
          <w:kern w:val="0"/>
          <w:sz w:val="32"/>
          <w:szCs w:val="32"/>
          <w:highlight w:val="none"/>
          <w:shd w:val="clear" w:color="auto" w:fill="FFFFFF"/>
          <w:lang w:val="en-US" w:eastAsia="zh-CN"/>
        </w:rPr>
      </w:pPr>
      <w:r>
        <w:rPr>
          <w:rFonts w:hint="eastAsia" w:ascii="仿宋_GB2312" w:hAnsi="仿宋_GB2312" w:eastAsia="仿宋_GB2312" w:cs="仿宋_GB2312"/>
          <w:b/>
          <w:bCs/>
          <w:i w:val="0"/>
          <w:caps w:val="0"/>
          <w:color w:val="000000"/>
          <w:spacing w:val="0"/>
          <w:kern w:val="0"/>
          <w:sz w:val="32"/>
          <w:szCs w:val="32"/>
          <w:highlight w:val="none"/>
          <w:shd w:val="clear" w:color="auto" w:fill="FFFFFF"/>
          <w:lang w:val="en-US" w:eastAsia="zh-CN"/>
        </w:rPr>
        <w:t>设区市发展改革部门</w:t>
      </w:r>
      <w:r>
        <w:rPr>
          <w:rFonts w:hint="eastAsia" w:ascii="仿宋_GB2312" w:hAnsi="仿宋_GB2312" w:eastAsia="仿宋_GB2312" w:cs="仿宋_GB2312"/>
          <w:b w:val="0"/>
          <w:bCs w:val="0"/>
          <w:i w:val="0"/>
          <w:caps w:val="0"/>
          <w:color w:val="000000"/>
          <w:spacing w:val="0"/>
          <w:kern w:val="0"/>
          <w:sz w:val="32"/>
          <w:szCs w:val="32"/>
          <w:highlight w:val="none"/>
          <w:shd w:val="clear" w:color="auto" w:fill="FFFFFF"/>
          <w:lang w:val="en-US" w:eastAsia="zh-CN"/>
        </w:rPr>
        <w:t>在《老旧营运船舶报废更新补贴资金申请表（拆解）》签署“市级发展改革部门意见”，加</w:t>
      </w:r>
      <w:r>
        <w:rPr>
          <w:rFonts w:hint="eastAsia" w:ascii="仿宋_GB2312" w:hAnsi="仿宋_GB2312" w:cs="仿宋_GB2312"/>
          <w:b w:val="0"/>
          <w:bCs w:val="0"/>
          <w:i w:val="0"/>
          <w:caps w:val="0"/>
          <w:color w:val="000000"/>
          <w:spacing w:val="0"/>
          <w:kern w:val="0"/>
          <w:sz w:val="32"/>
          <w:szCs w:val="32"/>
          <w:highlight w:val="none"/>
          <w:shd w:val="clear" w:color="auto" w:fill="FFFFFF"/>
          <w:lang w:val="en-US" w:eastAsia="zh-CN"/>
        </w:rPr>
        <w:t>盖</w:t>
      </w:r>
      <w:r>
        <w:rPr>
          <w:rFonts w:hint="eastAsia" w:ascii="仿宋_GB2312" w:hAnsi="仿宋_GB2312" w:eastAsia="仿宋_GB2312" w:cs="仿宋_GB2312"/>
          <w:b w:val="0"/>
          <w:bCs w:val="0"/>
          <w:i w:val="0"/>
          <w:caps w:val="0"/>
          <w:color w:val="000000"/>
          <w:spacing w:val="0"/>
          <w:kern w:val="0"/>
          <w:sz w:val="32"/>
          <w:szCs w:val="32"/>
          <w:highlight w:val="none"/>
          <w:shd w:val="clear" w:color="auto" w:fill="FFFFFF"/>
          <w:lang w:val="en-US" w:eastAsia="zh-CN"/>
        </w:rPr>
        <w:t>公章并反馈设区市交通运输主管部门</w:t>
      </w:r>
      <w:r>
        <w:rPr>
          <w:rFonts w:hint="eastAsia" w:ascii="仿宋_GB2312" w:hAnsi="仿宋_GB2312" w:eastAsia="仿宋_GB2312" w:cs="仿宋_GB2312"/>
          <w:i w:val="0"/>
          <w:caps w:val="0"/>
          <w:color w:val="000000"/>
          <w:spacing w:val="0"/>
          <w:kern w:val="0"/>
          <w:sz w:val="32"/>
          <w:szCs w:val="32"/>
          <w:highlight w:val="none"/>
          <w:shd w:val="clear" w:color="auto" w:fill="FFFFFF"/>
          <w:lang w:val="en-US" w:eastAsia="zh-CN"/>
        </w:rPr>
        <w:t>。</w:t>
      </w:r>
    </w:p>
    <w:p w14:paraId="3C07B04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3" w:firstLineChars="200"/>
        <w:jc w:val="both"/>
        <w:textAlignment w:val="auto"/>
        <w:rPr>
          <w:rFonts w:hint="eastAsia" w:ascii="仿宋_GB2312" w:hAnsi="仿宋_GB2312" w:eastAsia="仿宋_GB2312" w:cs="仿宋_GB2312"/>
          <w:b/>
          <w:bCs/>
          <w:i w:val="0"/>
          <w:caps w:val="0"/>
          <w:color w:val="000000"/>
          <w:spacing w:val="0"/>
          <w:kern w:val="0"/>
          <w:sz w:val="32"/>
          <w:szCs w:val="32"/>
          <w:highlight w:val="none"/>
          <w:shd w:val="clear" w:color="auto" w:fill="FFFFFF"/>
          <w:lang w:val="en-US" w:eastAsia="zh-CN"/>
        </w:rPr>
      </w:pPr>
      <w:r>
        <w:rPr>
          <w:rFonts w:hint="eastAsia" w:ascii="仿宋_GB2312" w:hAnsi="仿宋_GB2312" w:eastAsia="仿宋_GB2312" w:cs="仿宋_GB2312"/>
          <w:b/>
          <w:bCs/>
          <w:i w:val="0"/>
          <w:caps w:val="0"/>
          <w:color w:val="000000"/>
          <w:spacing w:val="0"/>
          <w:kern w:val="0"/>
          <w:sz w:val="32"/>
          <w:szCs w:val="32"/>
          <w:highlight w:val="none"/>
          <w:shd w:val="clear" w:color="auto" w:fill="FFFFFF"/>
          <w:lang w:val="en-US" w:eastAsia="zh-CN"/>
        </w:rPr>
        <w:t>5.资金发放</w:t>
      </w:r>
    </w:p>
    <w:p w14:paraId="30E28F5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3" w:firstLineChars="200"/>
        <w:jc w:val="both"/>
        <w:textAlignment w:val="auto"/>
        <w:rPr>
          <w:rFonts w:hint="eastAsia" w:ascii="仿宋_GB2312" w:hAnsi="仿宋_GB2312" w:eastAsia="仿宋_GB2312" w:cs="仿宋_GB2312"/>
          <w:b w:val="0"/>
          <w:bCs w:val="0"/>
          <w:i w:val="0"/>
          <w:caps w:val="0"/>
          <w:color w:val="000000"/>
          <w:spacing w:val="0"/>
          <w:kern w:val="0"/>
          <w:sz w:val="32"/>
          <w:szCs w:val="32"/>
          <w:highlight w:val="none"/>
          <w:shd w:val="clear" w:color="auto" w:fill="FFFFFF"/>
          <w:lang w:val="en-US" w:eastAsia="zh-CN"/>
        </w:rPr>
      </w:pPr>
      <w:r>
        <w:rPr>
          <w:rFonts w:hint="eastAsia" w:ascii="仿宋_GB2312" w:hAnsi="仿宋_GB2312" w:eastAsia="仿宋_GB2312" w:cs="仿宋_GB2312"/>
          <w:b/>
          <w:bCs/>
          <w:i w:val="0"/>
          <w:caps w:val="0"/>
          <w:color w:val="000000"/>
          <w:spacing w:val="0"/>
          <w:kern w:val="0"/>
          <w:sz w:val="32"/>
          <w:szCs w:val="32"/>
          <w:highlight w:val="none"/>
          <w:shd w:val="clear" w:color="auto" w:fill="FFFFFF"/>
          <w:lang w:val="en-US" w:eastAsia="zh-CN"/>
        </w:rPr>
        <w:t>设区市交通运输主管部门</w:t>
      </w:r>
      <w:r>
        <w:rPr>
          <w:rFonts w:hint="eastAsia" w:ascii="仿宋_GB2312" w:hAnsi="仿宋_GB2312" w:eastAsia="仿宋_GB2312" w:cs="仿宋_GB2312"/>
          <w:b w:val="0"/>
          <w:bCs w:val="0"/>
          <w:i w:val="0"/>
          <w:caps w:val="0"/>
          <w:color w:val="000000"/>
          <w:spacing w:val="0"/>
          <w:kern w:val="0"/>
          <w:sz w:val="32"/>
          <w:szCs w:val="32"/>
          <w:highlight w:val="none"/>
          <w:shd w:val="clear" w:color="auto" w:fill="FFFFFF"/>
          <w:lang w:val="en-US" w:eastAsia="zh-CN"/>
        </w:rPr>
        <w:t>会同设区市发展改革部门做好以下工作：</w:t>
      </w:r>
    </w:p>
    <w:p w14:paraId="7549C30C">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3" w:firstLineChars="200"/>
        <w:jc w:val="both"/>
        <w:textAlignment w:val="auto"/>
        <w:rPr>
          <w:rFonts w:hint="eastAsia" w:ascii="仿宋_GB2312" w:hAnsi="仿宋_GB2312" w:eastAsia="仿宋_GB2312" w:cs="仿宋_GB2312"/>
          <w:i w:val="0"/>
          <w:caps w:val="0"/>
          <w:color w:val="000000"/>
          <w:spacing w:val="0"/>
          <w:kern w:val="0"/>
          <w:sz w:val="32"/>
          <w:szCs w:val="32"/>
          <w:highlight w:val="none"/>
          <w:shd w:val="clear" w:color="auto" w:fill="FFFFFF"/>
          <w:lang w:val="en-US" w:eastAsia="zh-CN"/>
        </w:rPr>
      </w:pPr>
      <w:r>
        <w:rPr>
          <w:rFonts w:hint="eastAsia" w:ascii="仿宋_GB2312" w:hAnsi="仿宋_GB2312" w:eastAsia="仿宋_GB2312" w:cs="仿宋_GB2312"/>
          <w:b/>
          <w:bCs/>
          <w:i w:val="0"/>
          <w:caps w:val="0"/>
          <w:color w:val="000000"/>
          <w:spacing w:val="0"/>
          <w:kern w:val="0"/>
          <w:sz w:val="32"/>
          <w:szCs w:val="32"/>
          <w:highlight w:val="none"/>
          <w:shd w:val="clear" w:color="auto" w:fill="FFFFFF"/>
          <w:lang w:val="en-US" w:eastAsia="zh-CN"/>
        </w:rPr>
        <w:t>一是</w:t>
      </w:r>
      <w:r>
        <w:rPr>
          <w:rFonts w:hint="eastAsia" w:ascii="仿宋_GB2312" w:hAnsi="仿宋_GB2312" w:eastAsia="仿宋_GB2312" w:cs="仿宋_GB2312"/>
          <w:b w:val="0"/>
          <w:bCs w:val="0"/>
          <w:i w:val="0"/>
          <w:caps w:val="0"/>
          <w:color w:val="000000"/>
          <w:spacing w:val="0"/>
          <w:kern w:val="0"/>
          <w:sz w:val="32"/>
          <w:szCs w:val="32"/>
          <w:highlight w:val="none"/>
          <w:shd w:val="clear" w:color="auto" w:fill="FFFFFF"/>
          <w:lang w:val="en-US" w:eastAsia="zh-CN"/>
        </w:rPr>
        <w:t>对接本级财政部门，按要求组织编制资金申请材料、提交《老旧营运船舶报废更新补贴资金申请表（拆解）》，由财政部门</w:t>
      </w:r>
      <w:r>
        <w:rPr>
          <w:rFonts w:hint="eastAsia" w:ascii="仿宋_GB2312" w:hAnsi="仿宋_GB2312" w:eastAsia="仿宋_GB2312" w:cs="仿宋_GB2312"/>
          <w:i w:val="0"/>
          <w:caps w:val="0"/>
          <w:color w:val="000000"/>
          <w:spacing w:val="0"/>
          <w:kern w:val="0"/>
          <w:sz w:val="32"/>
          <w:szCs w:val="32"/>
          <w:highlight w:val="none"/>
          <w:shd w:val="clear" w:color="auto" w:fill="FFFFFF"/>
          <w:lang w:val="en-US" w:eastAsia="zh-CN"/>
        </w:rPr>
        <w:t>按程序拨付补贴资金。</w:t>
      </w:r>
    </w:p>
    <w:p w14:paraId="03BCF2F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3" w:firstLineChars="200"/>
        <w:jc w:val="both"/>
        <w:textAlignment w:val="auto"/>
        <w:rPr>
          <w:rFonts w:hint="eastAsia" w:ascii="仿宋_GB2312" w:hAnsi="仿宋_GB2312" w:eastAsia="仿宋_GB2312" w:cs="仿宋_GB2312"/>
          <w:i w:val="0"/>
          <w:caps w:val="0"/>
          <w:color w:val="000000"/>
          <w:spacing w:val="0"/>
          <w:kern w:val="0"/>
          <w:sz w:val="32"/>
          <w:szCs w:val="32"/>
          <w:highlight w:val="none"/>
          <w:shd w:val="clear" w:color="auto" w:fill="FFFFFF"/>
          <w:lang w:val="en-US" w:eastAsia="zh-CN"/>
        </w:rPr>
      </w:pPr>
      <w:r>
        <w:rPr>
          <w:rFonts w:hint="eastAsia" w:ascii="仿宋_GB2312" w:hAnsi="仿宋_GB2312" w:eastAsia="仿宋_GB2312" w:cs="仿宋_GB2312"/>
          <w:b/>
          <w:bCs/>
          <w:i w:val="0"/>
          <w:caps w:val="0"/>
          <w:color w:val="000000"/>
          <w:spacing w:val="0"/>
          <w:kern w:val="0"/>
          <w:sz w:val="32"/>
          <w:szCs w:val="32"/>
          <w:highlight w:val="none"/>
          <w:shd w:val="clear" w:color="auto" w:fill="FFFFFF"/>
          <w:lang w:val="en-US" w:eastAsia="zh-CN"/>
        </w:rPr>
        <w:t>二是</w:t>
      </w:r>
      <w:r>
        <w:rPr>
          <w:rFonts w:hint="eastAsia" w:ascii="仿宋_GB2312" w:hAnsi="仿宋_GB2312" w:eastAsia="仿宋_GB2312" w:cs="仿宋_GB2312"/>
          <w:i w:val="0"/>
          <w:caps w:val="0"/>
          <w:color w:val="000000"/>
          <w:spacing w:val="0"/>
          <w:kern w:val="0"/>
          <w:sz w:val="32"/>
          <w:szCs w:val="32"/>
          <w:highlight w:val="none"/>
          <w:shd w:val="clear" w:color="auto" w:fill="FFFFFF"/>
          <w:lang w:val="en-US" w:eastAsia="zh-CN"/>
        </w:rPr>
        <w:t>做好相关档案留存工作。</w:t>
      </w:r>
    </w:p>
    <w:p w14:paraId="77DF02E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3" w:firstLineChars="200"/>
        <w:jc w:val="both"/>
        <w:textAlignment w:val="auto"/>
        <w:rPr>
          <w:rFonts w:hint="eastAsia" w:ascii="楷体_GB2312" w:hAnsi="楷体_GB2312" w:eastAsia="楷体_GB2312" w:cs="楷体_GB2312"/>
          <w:b/>
          <w:bCs/>
          <w:i w:val="0"/>
          <w:caps w:val="0"/>
          <w:color w:val="000000"/>
          <w:spacing w:val="0"/>
          <w:kern w:val="0"/>
          <w:sz w:val="32"/>
          <w:szCs w:val="32"/>
          <w:highlight w:val="none"/>
          <w:shd w:val="clear" w:color="auto" w:fill="FFFFFF"/>
          <w:lang w:val="en-US" w:eastAsia="zh-CN"/>
        </w:rPr>
      </w:pPr>
      <w:r>
        <w:rPr>
          <w:rFonts w:hint="eastAsia" w:ascii="楷体_GB2312" w:hAnsi="楷体_GB2312" w:eastAsia="楷体_GB2312" w:cs="楷体_GB2312"/>
          <w:b/>
          <w:bCs/>
          <w:i w:val="0"/>
          <w:caps w:val="0"/>
          <w:color w:val="000000"/>
          <w:spacing w:val="0"/>
          <w:kern w:val="0"/>
          <w:sz w:val="32"/>
          <w:szCs w:val="32"/>
          <w:highlight w:val="none"/>
          <w:shd w:val="clear" w:color="auto" w:fill="FFFFFF"/>
          <w:lang w:val="en-US" w:eastAsia="zh-CN"/>
        </w:rPr>
        <w:t>（二）船舶新建项目</w:t>
      </w:r>
    </w:p>
    <w:p w14:paraId="6C84632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eastAsia" w:ascii="仿宋_GB2312" w:hAnsi="仿宋_GB2312" w:eastAsia="仿宋_GB2312" w:cs="仿宋_GB2312"/>
          <w:b/>
          <w:bCs/>
          <w:i w:val="0"/>
          <w:caps w:val="0"/>
          <w:color w:val="000000"/>
          <w:spacing w:val="0"/>
          <w:kern w:val="0"/>
          <w:sz w:val="32"/>
          <w:szCs w:val="32"/>
          <w:highlight w:val="none"/>
          <w:shd w:val="clear" w:color="auto" w:fill="FFFFFF"/>
          <w:lang w:val="en-US" w:eastAsia="zh-CN"/>
        </w:rPr>
      </w:pPr>
      <w:r>
        <w:rPr>
          <w:rFonts w:hint="eastAsia" w:ascii="仿宋_GB2312" w:hAnsi="仿宋_GB2312" w:eastAsia="仿宋_GB2312" w:cs="仿宋_GB2312"/>
          <w:b w:val="0"/>
          <w:bCs/>
          <w:i w:val="0"/>
          <w:caps w:val="0"/>
          <w:color w:val="000000"/>
          <w:spacing w:val="0"/>
          <w:kern w:val="0"/>
          <w:sz w:val="32"/>
          <w:szCs w:val="32"/>
          <w:highlight w:val="none"/>
          <w:shd w:val="clear" w:color="auto" w:fill="FFFFFF"/>
          <w:lang w:val="en-US" w:eastAsia="zh-CN" w:bidi="ar-SA"/>
        </w:rPr>
        <w:t>补贴资金申请包括项目申报审核、项目清单下达</w:t>
      </w:r>
      <w:r>
        <w:rPr>
          <w:rFonts w:hint="eastAsia" w:ascii="仿宋_GB2312" w:hAnsi="仿宋_GB2312" w:eastAsia="仿宋_GB2312" w:cs="仿宋_GB2312"/>
          <w:b/>
          <w:bCs/>
          <w:i w:val="0"/>
          <w:caps w:val="0"/>
          <w:color w:val="000000"/>
          <w:spacing w:val="0"/>
          <w:kern w:val="0"/>
          <w:sz w:val="32"/>
          <w:szCs w:val="32"/>
          <w:highlight w:val="none"/>
          <w:shd w:val="clear" w:color="auto" w:fill="FFFFFF"/>
          <w:lang w:val="en-US" w:eastAsia="zh-CN"/>
        </w:rPr>
        <w:t>、</w:t>
      </w:r>
      <w:r>
        <w:rPr>
          <w:rFonts w:hint="eastAsia" w:ascii="仿宋_GB2312" w:hAnsi="仿宋_GB2312" w:eastAsia="仿宋_GB2312" w:cs="仿宋_GB2312"/>
          <w:b w:val="0"/>
          <w:bCs w:val="0"/>
          <w:i w:val="0"/>
          <w:caps w:val="0"/>
          <w:color w:val="000000"/>
          <w:spacing w:val="0"/>
          <w:kern w:val="0"/>
          <w:sz w:val="32"/>
          <w:szCs w:val="32"/>
          <w:highlight w:val="none"/>
          <w:shd w:val="clear" w:color="auto" w:fill="FFFFFF"/>
          <w:lang w:val="en-US" w:eastAsia="zh-CN"/>
        </w:rPr>
        <w:t>资金申报审核、资金发放4个环节，具体如下：</w:t>
      </w:r>
    </w:p>
    <w:p w14:paraId="1E69E42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3" w:firstLineChars="200"/>
        <w:jc w:val="both"/>
        <w:textAlignment w:val="auto"/>
        <w:rPr>
          <w:rFonts w:hint="eastAsia" w:ascii="仿宋_GB2312" w:hAnsi="仿宋_GB2312" w:eastAsia="仿宋_GB2312" w:cs="仿宋_GB2312"/>
          <w:b/>
          <w:bCs/>
          <w:i w:val="0"/>
          <w:caps w:val="0"/>
          <w:color w:val="000000"/>
          <w:spacing w:val="0"/>
          <w:kern w:val="0"/>
          <w:sz w:val="32"/>
          <w:szCs w:val="32"/>
          <w:highlight w:val="none"/>
          <w:shd w:val="clear" w:color="auto" w:fill="FFFFFF"/>
          <w:lang w:val="en-US" w:eastAsia="zh-CN"/>
        </w:rPr>
      </w:pPr>
      <w:r>
        <w:rPr>
          <w:rFonts w:hint="eastAsia" w:ascii="仿宋_GB2312" w:hAnsi="仿宋_GB2312" w:eastAsia="仿宋_GB2312" w:cs="仿宋_GB2312"/>
          <w:b/>
          <w:bCs/>
          <w:i w:val="0"/>
          <w:caps w:val="0"/>
          <w:color w:val="000000"/>
          <w:spacing w:val="0"/>
          <w:kern w:val="0"/>
          <w:sz w:val="32"/>
          <w:szCs w:val="32"/>
          <w:highlight w:val="none"/>
          <w:shd w:val="clear" w:color="auto" w:fill="FFFFFF"/>
          <w:lang w:val="en-US" w:eastAsia="zh-CN"/>
        </w:rPr>
        <w:t>1.项目申报审核</w:t>
      </w:r>
    </w:p>
    <w:p w14:paraId="293A3C5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3" w:firstLineChars="200"/>
        <w:jc w:val="both"/>
        <w:textAlignment w:val="auto"/>
        <w:rPr>
          <w:rFonts w:hint="eastAsia" w:ascii="仿宋_GB2312" w:hAnsi="仿宋_GB2312" w:eastAsia="仿宋_GB2312" w:cs="仿宋_GB2312"/>
          <w:b w:val="0"/>
          <w:bCs w:val="0"/>
          <w:i w:val="0"/>
          <w:caps w:val="0"/>
          <w:color w:val="000000"/>
          <w:spacing w:val="0"/>
          <w:kern w:val="0"/>
          <w:sz w:val="32"/>
          <w:szCs w:val="32"/>
          <w:highlight w:val="none"/>
          <w:shd w:val="clear" w:color="auto" w:fill="FFFFFF"/>
          <w:lang w:val="en-US" w:eastAsia="zh-CN"/>
        </w:rPr>
      </w:pPr>
      <w:r>
        <w:rPr>
          <w:rFonts w:hint="eastAsia" w:ascii="仿宋_GB2312" w:hAnsi="仿宋_GB2312" w:eastAsia="仿宋_GB2312" w:cs="仿宋_GB2312"/>
          <w:b/>
          <w:bCs/>
          <w:i w:val="0"/>
          <w:caps w:val="0"/>
          <w:color w:val="000000"/>
          <w:spacing w:val="0"/>
          <w:kern w:val="0"/>
          <w:sz w:val="32"/>
          <w:szCs w:val="32"/>
          <w:highlight w:val="none"/>
          <w:shd w:val="clear" w:color="auto" w:fill="FFFFFF"/>
          <w:lang w:val="en-US" w:eastAsia="zh-CN"/>
        </w:rPr>
        <w:t>设区市交通运输主管部门</w:t>
      </w:r>
      <w:r>
        <w:rPr>
          <w:rFonts w:hint="eastAsia" w:ascii="仿宋_GB2312" w:hAnsi="仿宋_GB2312" w:eastAsia="仿宋_GB2312" w:cs="仿宋_GB2312"/>
          <w:b w:val="0"/>
          <w:bCs w:val="0"/>
          <w:i w:val="0"/>
          <w:caps w:val="0"/>
          <w:color w:val="000000"/>
          <w:spacing w:val="0"/>
          <w:kern w:val="0"/>
          <w:sz w:val="32"/>
          <w:szCs w:val="32"/>
          <w:highlight w:val="none"/>
          <w:shd w:val="clear" w:color="auto" w:fill="FFFFFF"/>
          <w:lang w:val="en-US" w:eastAsia="zh-CN"/>
        </w:rPr>
        <w:t>做好以下工作：</w:t>
      </w:r>
    </w:p>
    <w:p w14:paraId="396A3A7A">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3" w:firstLineChars="200"/>
        <w:jc w:val="both"/>
        <w:textAlignment w:val="auto"/>
        <w:rPr>
          <w:rFonts w:hint="eastAsia" w:ascii="仿宋_GB2312" w:hAnsi="仿宋_GB2312" w:eastAsia="仿宋_GB2312" w:cs="仿宋_GB2312"/>
          <w:b w:val="0"/>
          <w:bCs w:val="0"/>
          <w:i w:val="0"/>
          <w:caps w:val="0"/>
          <w:color w:val="000000"/>
          <w:spacing w:val="0"/>
          <w:kern w:val="0"/>
          <w:sz w:val="32"/>
          <w:szCs w:val="32"/>
          <w:highlight w:val="none"/>
          <w:shd w:val="clear" w:color="auto" w:fill="FFFFFF"/>
          <w:lang w:val="en-US" w:eastAsia="zh-CN"/>
        </w:rPr>
      </w:pPr>
      <w:r>
        <w:rPr>
          <w:rFonts w:hint="eastAsia" w:ascii="仿宋_GB2312" w:hAnsi="仿宋_GB2312" w:eastAsia="仿宋_GB2312" w:cs="仿宋_GB2312"/>
          <w:b/>
          <w:bCs/>
          <w:i w:val="0"/>
          <w:caps w:val="0"/>
          <w:color w:val="000000"/>
          <w:spacing w:val="0"/>
          <w:kern w:val="0"/>
          <w:sz w:val="32"/>
          <w:szCs w:val="32"/>
          <w:highlight w:val="none"/>
          <w:shd w:val="clear" w:color="auto" w:fill="FFFFFF"/>
          <w:lang w:val="en-US" w:eastAsia="zh-CN"/>
        </w:rPr>
        <w:t>一是</w:t>
      </w:r>
      <w:r>
        <w:rPr>
          <w:rFonts w:hint="eastAsia" w:ascii="仿宋_GB2312" w:hAnsi="仿宋_GB2312" w:eastAsia="仿宋_GB2312" w:cs="仿宋_GB2312"/>
          <w:b w:val="0"/>
          <w:bCs w:val="0"/>
          <w:i w:val="0"/>
          <w:caps w:val="0"/>
          <w:color w:val="000000"/>
          <w:spacing w:val="0"/>
          <w:kern w:val="0"/>
          <w:sz w:val="32"/>
          <w:szCs w:val="32"/>
          <w:highlight w:val="none"/>
          <w:shd w:val="clear" w:color="auto" w:fill="FFFFFF"/>
          <w:lang w:val="en-US" w:eastAsia="zh-CN"/>
        </w:rPr>
        <w:t>组织本辖区符合条件的船舶所有人填报《老旧营运船舶报废更新补贴资金申请表（新建）》（详见附件3），提供新建船舶的《船舶营业运输证》《船舶所有权登记证书》《船舶检验证书》；申请新建燃油动力船舶补贴资金的，同时提供对应拆解船舶的《船舶拆解完工报告书》，并会同相关部门进行审核。</w:t>
      </w:r>
    </w:p>
    <w:p w14:paraId="1E767FD0">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3" w:firstLineChars="200"/>
        <w:jc w:val="both"/>
        <w:textAlignment w:val="auto"/>
        <w:rPr>
          <w:rFonts w:hint="eastAsia" w:ascii="仿宋_GB2312" w:hAnsi="仿宋_GB2312" w:eastAsia="仿宋_GB2312" w:cs="仿宋_GB2312"/>
          <w:b w:val="0"/>
          <w:bCs w:val="0"/>
          <w:i w:val="0"/>
          <w:caps w:val="0"/>
          <w:color w:val="000000"/>
          <w:spacing w:val="0"/>
          <w:kern w:val="0"/>
          <w:sz w:val="32"/>
          <w:szCs w:val="32"/>
          <w:highlight w:val="none"/>
          <w:shd w:val="clear" w:color="auto" w:fill="FFFFFF"/>
          <w:lang w:val="en-US" w:eastAsia="zh-CN"/>
        </w:rPr>
      </w:pPr>
      <w:r>
        <w:rPr>
          <w:rFonts w:hint="eastAsia" w:ascii="仿宋_GB2312" w:hAnsi="仿宋_GB2312" w:eastAsia="仿宋_GB2312" w:cs="仿宋_GB2312"/>
          <w:b/>
          <w:bCs/>
          <w:i w:val="0"/>
          <w:caps w:val="0"/>
          <w:color w:val="000000"/>
          <w:spacing w:val="0"/>
          <w:kern w:val="0"/>
          <w:sz w:val="32"/>
          <w:szCs w:val="32"/>
          <w:highlight w:val="none"/>
          <w:shd w:val="clear" w:color="auto" w:fill="FFFFFF"/>
          <w:lang w:val="en-US" w:eastAsia="zh-CN"/>
        </w:rPr>
        <w:t>二是</w:t>
      </w:r>
      <w:r>
        <w:rPr>
          <w:rFonts w:hint="eastAsia" w:ascii="仿宋_GB2312" w:hAnsi="仿宋_GB2312" w:eastAsia="仿宋_GB2312" w:cs="仿宋_GB2312"/>
          <w:b w:val="0"/>
          <w:bCs w:val="0"/>
          <w:i w:val="0"/>
          <w:caps w:val="0"/>
          <w:color w:val="000000"/>
          <w:spacing w:val="0"/>
          <w:kern w:val="0"/>
          <w:sz w:val="32"/>
          <w:szCs w:val="32"/>
          <w:highlight w:val="none"/>
          <w:shd w:val="clear" w:color="auto" w:fill="FFFFFF"/>
          <w:lang w:val="en-US" w:eastAsia="zh-CN"/>
        </w:rPr>
        <w:t>组织</w:t>
      </w:r>
      <w:r>
        <w:rPr>
          <w:rFonts w:hint="eastAsia" w:ascii="仿宋_GB2312" w:hAnsi="仿宋_GB2312" w:eastAsia="仿宋_GB2312" w:cs="仿宋_GB2312"/>
          <w:i w:val="0"/>
          <w:caps w:val="0"/>
          <w:color w:val="000000"/>
          <w:spacing w:val="0"/>
          <w:kern w:val="0"/>
          <w:sz w:val="32"/>
          <w:szCs w:val="32"/>
          <w:highlight w:val="none"/>
          <w:shd w:val="clear" w:color="auto" w:fill="FFFFFF"/>
          <w:lang w:val="en-US" w:eastAsia="zh-CN"/>
        </w:rPr>
        <w:t>审核申报补贴项目的船舶营运信息</w:t>
      </w:r>
      <w:r>
        <w:rPr>
          <w:rFonts w:hint="eastAsia" w:ascii="仿宋_GB2312" w:hAnsi="仿宋_GB2312" w:eastAsia="仿宋_GB2312" w:cs="仿宋_GB2312"/>
          <w:b w:val="0"/>
          <w:bCs/>
          <w:i w:val="0"/>
          <w:caps w:val="0"/>
          <w:color w:val="000000"/>
          <w:spacing w:val="0"/>
          <w:kern w:val="2"/>
          <w:sz w:val="32"/>
          <w:szCs w:val="32"/>
          <w:highlight w:val="none"/>
          <w:shd w:val="clear" w:color="auto" w:fill="FFFFFF"/>
          <w:lang w:val="en-US" w:eastAsia="zh-CN"/>
        </w:rPr>
        <w:t>、补贴资金规模等</w:t>
      </w:r>
      <w:r>
        <w:rPr>
          <w:rFonts w:hint="eastAsia" w:ascii="仿宋_GB2312" w:hAnsi="仿宋_GB2312" w:eastAsia="仿宋_GB2312" w:cs="仿宋_GB2312"/>
          <w:i w:val="0"/>
          <w:caps w:val="0"/>
          <w:color w:val="000000"/>
          <w:spacing w:val="0"/>
          <w:kern w:val="0"/>
          <w:sz w:val="32"/>
          <w:szCs w:val="32"/>
          <w:highlight w:val="none"/>
          <w:shd w:val="clear" w:color="auto" w:fill="FFFFFF"/>
          <w:lang w:val="en-US" w:eastAsia="zh-CN"/>
        </w:rPr>
        <w:t>，重点核查多头申报、不得申报等情况</w:t>
      </w:r>
      <w:r>
        <w:rPr>
          <w:rFonts w:hint="eastAsia" w:ascii="仿宋_GB2312" w:hAnsi="仿宋_GB2312" w:eastAsia="仿宋_GB2312" w:cs="仿宋_GB2312"/>
          <w:b w:val="0"/>
          <w:bCs w:val="0"/>
          <w:i w:val="0"/>
          <w:caps w:val="0"/>
          <w:color w:val="000000"/>
          <w:spacing w:val="0"/>
          <w:kern w:val="0"/>
          <w:sz w:val="32"/>
          <w:szCs w:val="32"/>
          <w:highlight w:val="none"/>
          <w:shd w:val="clear" w:color="auto" w:fill="FFFFFF"/>
          <w:lang w:val="en-US" w:eastAsia="zh-CN"/>
        </w:rPr>
        <w:t>，并将新建船舶项目申请材料推送至同级发改、海事、船检等部门。</w:t>
      </w:r>
    </w:p>
    <w:p w14:paraId="6DF54D8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3" w:firstLineChars="200"/>
        <w:jc w:val="both"/>
        <w:textAlignment w:val="auto"/>
        <w:rPr>
          <w:rFonts w:hint="eastAsia" w:ascii="仿宋_GB2312" w:hAnsi="仿宋_GB2312" w:eastAsia="仿宋_GB2312" w:cs="仿宋_GB2312"/>
          <w:b w:val="0"/>
          <w:bCs w:val="0"/>
          <w:i w:val="0"/>
          <w:caps w:val="0"/>
          <w:color w:val="000000"/>
          <w:spacing w:val="0"/>
          <w:kern w:val="0"/>
          <w:sz w:val="32"/>
          <w:szCs w:val="32"/>
          <w:highlight w:val="none"/>
          <w:shd w:val="clear" w:color="auto" w:fill="FFFFFF"/>
          <w:lang w:val="en-US" w:eastAsia="zh-CN"/>
        </w:rPr>
      </w:pPr>
      <w:r>
        <w:rPr>
          <w:rFonts w:hint="eastAsia" w:ascii="仿宋_GB2312" w:hAnsi="仿宋_GB2312" w:eastAsia="仿宋_GB2312" w:cs="仿宋_GB2312"/>
          <w:b/>
          <w:bCs/>
          <w:i w:val="0"/>
          <w:caps w:val="0"/>
          <w:color w:val="000000"/>
          <w:spacing w:val="0"/>
          <w:kern w:val="0"/>
          <w:sz w:val="32"/>
          <w:szCs w:val="32"/>
          <w:highlight w:val="none"/>
          <w:shd w:val="clear" w:color="auto" w:fill="FFFFFF"/>
          <w:lang w:val="en-US" w:eastAsia="zh-CN"/>
        </w:rPr>
        <w:t>三是</w:t>
      </w:r>
      <w:r>
        <w:rPr>
          <w:rFonts w:hint="eastAsia" w:ascii="仿宋_GB2312" w:hAnsi="仿宋_GB2312" w:eastAsia="仿宋_GB2312" w:cs="仿宋_GB2312"/>
          <w:i w:val="0"/>
          <w:caps w:val="0"/>
          <w:color w:val="000000"/>
          <w:spacing w:val="0"/>
          <w:kern w:val="0"/>
          <w:sz w:val="32"/>
          <w:szCs w:val="32"/>
          <w:highlight w:val="none"/>
          <w:shd w:val="clear" w:color="auto" w:fill="FFFFFF"/>
          <w:lang w:val="en-US" w:eastAsia="zh-CN"/>
        </w:rPr>
        <w:t>于3个工作日内完成各部门审核意见汇总，并向申请人反馈初步审核意见，同时</w:t>
      </w:r>
      <w:r>
        <w:rPr>
          <w:rFonts w:hint="eastAsia" w:ascii="仿宋_GB2312" w:hAnsi="仿宋_GB2312" w:eastAsia="仿宋_GB2312" w:cs="仿宋_GB2312"/>
          <w:b w:val="0"/>
          <w:bCs w:val="0"/>
          <w:i w:val="0"/>
          <w:caps w:val="0"/>
          <w:color w:val="000000"/>
          <w:spacing w:val="0"/>
          <w:kern w:val="0"/>
          <w:sz w:val="32"/>
          <w:szCs w:val="32"/>
          <w:highlight w:val="none"/>
          <w:shd w:val="clear" w:color="auto" w:fill="FFFFFF"/>
          <w:lang w:val="en-US" w:eastAsia="zh-CN"/>
        </w:rPr>
        <w:t>将审核通过的清单反馈设区市发展改革部门。</w:t>
      </w:r>
    </w:p>
    <w:p w14:paraId="0C82D456">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3" w:firstLineChars="200"/>
        <w:jc w:val="both"/>
        <w:textAlignment w:val="auto"/>
        <w:rPr>
          <w:rFonts w:hint="eastAsia" w:ascii="仿宋_GB2312" w:hAnsi="仿宋_GB2312" w:eastAsia="仿宋_GB2312" w:cs="仿宋_GB2312"/>
          <w:b w:val="0"/>
          <w:bCs w:val="0"/>
          <w:i w:val="0"/>
          <w:caps w:val="0"/>
          <w:color w:val="000000"/>
          <w:spacing w:val="0"/>
          <w:kern w:val="0"/>
          <w:sz w:val="32"/>
          <w:szCs w:val="32"/>
          <w:highlight w:val="none"/>
          <w:shd w:val="clear" w:color="auto" w:fill="FFFFFF"/>
          <w:lang w:val="en-US" w:eastAsia="zh-CN"/>
        </w:rPr>
      </w:pPr>
      <w:r>
        <w:rPr>
          <w:rFonts w:hint="eastAsia" w:ascii="仿宋_GB2312" w:hAnsi="仿宋_GB2312" w:eastAsia="仿宋_GB2312" w:cs="仿宋_GB2312"/>
          <w:b/>
          <w:bCs/>
          <w:i w:val="0"/>
          <w:iCs w:val="0"/>
          <w:caps w:val="0"/>
          <w:color w:val="000000"/>
          <w:spacing w:val="0"/>
          <w:kern w:val="0"/>
          <w:sz w:val="32"/>
          <w:szCs w:val="32"/>
          <w:highlight w:val="none"/>
          <w:shd w:val="clear" w:color="auto" w:fill="auto"/>
          <w:lang w:val="en-US" w:eastAsia="zh-CN" w:bidi="ar-SA"/>
        </w:rPr>
        <w:t>设区市</w:t>
      </w:r>
      <w:r>
        <w:rPr>
          <w:rFonts w:hint="eastAsia" w:ascii="仿宋_GB2312" w:hAnsi="仿宋_GB2312" w:eastAsia="仿宋_GB2312" w:cs="仿宋_GB2312"/>
          <w:b/>
          <w:bCs/>
          <w:i w:val="0"/>
          <w:caps w:val="0"/>
          <w:color w:val="000000"/>
          <w:spacing w:val="0"/>
          <w:kern w:val="0"/>
          <w:sz w:val="32"/>
          <w:szCs w:val="32"/>
          <w:highlight w:val="none"/>
          <w:shd w:val="clear" w:color="auto" w:fill="FFFFFF"/>
          <w:lang w:val="en-US" w:eastAsia="zh-CN"/>
        </w:rPr>
        <w:t>发展改革部门</w:t>
      </w:r>
      <w:r>
        <w:rPr>
          <w:rFonts w:hint="eastAsia" w:ascii="仿宋_GB2312" w:hAnsi="仿宋_GB2312" w:eastAsia="仿宋_GB2312" w:cs="仿宋_GB2312"/>
          <w:b w:val="0"/>
          <w:bCs w:val="0"/>
          <w:i w:val="0"/>
          <w:caps w:val="0"/>
          <w:color w:val="000000"/>
          <w:spacing w:val="0"/>
          <w:kern w:val="0"/>
          <w:sz w:val="32"/>
          <w:szCs w:val="32"/>
          <w:highlight w:val="none"/>
          <w:shd w:val="clear" w:color="auto" w:fill="FFFFFF"/>
          <w:lang w:val="en-US" w:eastAsia="zh-CN"/>
        </w:rPr>
        <w:t>做好以下工作：</w:t>
      </w:r>
    </w:p>
    <w:p w14:paraId="07F5516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3" w:firstLineChars="200"/>
        <w:jc w:val="both"/>
        <w:textAlignment w:val="auto"/>
        <w:rPr>
          <w:rFonts w:hint="eastAsia" w:ascii="仿宋_GB2312" w:hAnsi="仿宋_GB2312" w:eastAsia="仿宋_GB2312" w:cs="仿宋_GB2312"/>
          <w:i w:val="0"/>
          <w:caps w:val="0"/>
          <w:color w:val="000000"/>
          <w:spacing w:val="0"/>
          <w:kern w:val="0"/>
          <w:sz w:val="32"/>
          <w:szCs w:val="32"/>
          <w:highlight w:val="none"/>
          <w:shd w:val="clear" w:color="auto" w:fill="FFFFFF"/>
          <w:lang w:val="en-US" w:eastAsia="zh-CN"/>
        </w:rPr>
      </w:pPr>
      <w:r>
        <w:rPr>
          <w:rFonts w:hint="eastAsia" w:ascii="仿宋_GB2312" w:hAnsi="仿宋_GB2312" w:eastAsia="仿宋_GB2312" w:cs="仿宋_GB2312"/>
          <w:b/>
          <w:bCs/>
          <w:i w:val="0"/>
          <w:caps w:val="0"/>
          <w:color w:val="000000"/>
          <w:spacing w:val="0"/>
          <w:kern w:val="0"/>
          <w:sz w:val="32"/>
          <w:szCs w:val="32"/>
          <w:highlight w:val="none"/>
          <w:shd w:val="clear" w:color="auto" w:fill="FFFFFF"/>
          <w:lang w:val="en-US" w:eastAsia="zh-CN"/>
        </w:rPr>
        <w:t>一是</w:t>
      </w:r>
      <w:r>
        <w:rPr>
          <w:rFonts w:hint="eastAsia" w:ascii="仿宋_GB2312" w:hAnsi="仿宋_GB2312" w:eastAsia="仿宋_GB2312" w:cs="仿宋_GB2312"/>
          <w:b w:val="0"/>
          <w:bCs w:val="0"/>
          <w:i w:val="0"/>
          <w:caps w:val="0"/>
          <w:color w:val="000000"/>
          <w:spacing w:val="0"/>
          <w:kern w:val="0"/>
          <w:sz w:val="32"/>
          <w:szCs w:val="32"/>
          <w:highlight w:val="none"/>
          <w:shd w:val="clear" w:color="auto" w:fill="FFFFFF"/>
          <w:lang w:val="en-US" w:eastAsia="zh-CN"/>
        </w:rPr>
        <w:t>收到设区市交通运输主管部门</w:t>
      </w:r>
      <w:r>
        <w:rPr>
          <w:rFonts w:hint="eastAsia" w:ascii="仿宋_GB2312" w:hAnsi="仿宋_GB2312" w:eastAsia="仿宋_GB2312" w:cs="仿宋_GB2312"/>
          <w:i w:val="0"/>
          <w:caps w:val="0"/>
          <w:color w:val="000000"/>
          <w:spacing w:val="0"/>
          <w:kern w:val="0"/>
          <w:sz w:val="32"/>
          <w:szCs w:val="32"/>
          <w:highlight w:val="none"/>
          <w:shd w:val="clear" w:color="auto" w:fill="FFFFFF"/>
          <w:lang w:val="en-US" w:eastAsia="zh-CN"/>
        </w:rPr>
        <w:t>推送的项目申请材料</w:t>
      </w:r>
      <w:r>
        <w:rPr>
          <w:rFonts w:hint="eastAsia" w:ascii="仿宋_GB2312" w:hAnsi="仿宋_GB2312" w:eastAsia="仿宋_GB2312" w:cs="仿宋_GB2312"/>
          <w:b w:val="0"/>
          <w:bCs w:val="0"/>
          <w:i w:val="0"/>
          <w:caps w:val="0"/>
          <w:color w:val="000000"/>
          <w:spacing w:val="0"/>
          <w:kern w:val="0"/>
          <w:sz w:val="32"/>
          <w:szCs w:val="32"/>
          <w:highlight w:val="none"/>
          <w:shd w:val="clear" w:color="auto" w:fill="FFFFFF"/>
          <w:lang w:val="en-US" w:eastAsia="zh-CN"/>
        </w:rPr>
        <w:t>后</w:t>
      </w:r>
      <w:r>
        <w:rPr>
          <w:rFonts w:hint="eastAsia" w:ascii="仿宋_GB2312" w:hAnsi="仿宋_GB2312" w:eastAsia="仿宋_GB2312" w:cs="仿宋_GB2312"/>
          <w:i w:val="0"/>
          <w:caps w:val="0"/>
          <w:color w:val="000000"/>
          <w:spacing w:val="0"/>
          <w:kern w:val="0"/>
          <w:sz w:val="32"/>
          <w:szCs w:val="32"/>
          <w:highlight w:val="none"/>
          <w:shd w:val="clear" w:color="auto" w:fill="FFFFFF"/>
          <w:lang w:val="en-US" w:eastAsia="zh-CN"/>
        </w:rPr>
        <w:t>，组织做好项目审核工作，重点核查多头申报、不得申报等情况，于7个工作日内将审核意见书面反馈设区市交通运输主管部门；</w:t>
      </w:r>
    </w:p>
    <w:p w14:paraId="46F287B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3" w:firstLineChars="200"/>
        <w:jc w:val="both"/>
        <w:textAlignment w:val="auto"/>
        <w:rPr>
          <w:rFonts w:hint="eastAsia" w:ascii="仿宋_GB2312" w:hAnsi="仿宋_GB2312" w:eastAsia="仿宋_GB2312" w:cs="仿宋_GB2312"/>
          <w:b w:val="0"/>
          <w:bCs/>
          <w:i w:val="0"/>
          <w:caps w:val="0"/>
          <w:color w:val="000000"/>
          <w:spacing w:val="0"/>
          <w:kern w:val="0"/>
          <w:sz w:val="32"/>
          <w:szCs w:val="32"/>
          <w:highlight w:val="none"/>
          <w:shd w:val="clear" w:color="auto" w:fill="FFFFFF"/>
          <w:lang w:val="en-US" w:eastAsia="zh-CN"/>
        </w:rPr>
      </w:pPr>
      <w:r>
        <w:rPr>
          <w:rFonts w:hint="eastAsia" w:ascii="仿宋_GB2312" w:hAnsi="仿宋_GB2312" w:eastAsia="仿宋_GB2312" w:cs="仿宋_GB2312"/>
          <w:b/>
          <w:bCs/>
          <w:i w:val="0"/>
          <w:caps w:val="0"/>
          <w:color w:val="000000"/>
          <w:spacing w:val="0"/>
          <w:kern w:val="0"/>
          <w:sz w:val="32"/>
          <w:szCs w:val="32"/>
          <w:highlight w:val="none"/>
          <w:shd w:val="clear" w:color="auto" w:fill="FFFFFF"/>
          <w:lang w:val="en-US" w:eastAsia="zh-CN"/>
        </w:rPr>
        <w:t>二是</w:t>
      </w:r>
      <w:r>
        <w:rPr>
          <w:rFonts w:hint="eastAsia" w:ascii="仿宋_GB2312" w:hAnsi="仿宋_GB2312" w:eastAsia="仿宋_GB2312" w:cs="仿宋_GB2312"/>
          <w:b w:val="0"/>
          <w:bCs w:val="0"/>
          <w:i w:val="0"/>
          <w:caps w:val="0"/>
          <w:color w:val="000000"/>
          <w:spacing w:val="0"/>
          <w:kern w:val="0"/>
          <w:sz w:val="32"/>
          <w:szCs w:val="32"/>
          <w:highlight w:val="none"/>
          <w:shd w:val="clear" w:color="auto" w:fill="FFFFFF"/>
          <w:lang w:val="en-US" w:eastAsia="zh-CN"/>
        </w:rPr>
        <w:t>按照补贴实施工作安排及</w:t>
      </w:r>
      <w:r>
        <w:rPr>
          <w:rFonts w:hint="eastAsia" w:ascii="仿宋_GB2312" w:hAnsi="仿宋_GB2312" w:eastAsia="仿宋_GB2312" w:cs="仿宋_GB2312"/>
          <w:i w:val="0"/>
          <w:caps w:val="0"/>
          <w:color w:val="000000"/>
          <w:spacing w:val="0"/>
          <w:kern w:val="0"/>
          <w:sz w:val="32"/>
          <w:szCs w:val="32"/>
          <w:highlight w:val="none"/>
          <w:shd w:val="clear" w:color="auto" w:fill="FFFFFF"/>
          <w:lang w:val="en-US" w:eastAsia="zh-CN"/>
        </w:rPr>
        <w:t>设区市</w:t>
      </w:r>
      <w:r>
        <w:rPr>
          <w:rFonts w:hint="eastAsia" w:ascii="仿宋_GB2312" w:hAnsi="仿宋_GB2312" w:eastAsia="仿宋_GB2312" w:cs="仿宋_GB2312"/>
          <w:b w:val="0"/>
          <w:bCs/>
          <w:i w:val="0"/>
          <w:caps w:val="0"/>
          <w:color w:val="000000"/>
          <w:spacing w:val="0"/>
          <w:kern w:val="2"/>
          <w:sz w:val="32"/>
          <w:szCs w:val="32"/>
          <w:highlight w:val="none"/>
          <w:shd w:val="clear" w:color="auto" w:fill="FFFFFF"/>
          <w:lang w:val="en-US" w:eastAsia="zh-CN"/>
        </w:rPr>
        <w:t>交通运输主管部门项目初审意见</w:t>
      </w:r>
      <w:r>
        <w:rPr>
          <w:rFonts w:hint="eastAsia" w:ascii="仿宋_GB2312" w:hAnsi="仿宋_GB2312" w:eastAsia="仿宋_GB2312" w:cs="仿宋_GB2312"/>
          <w:b w:val="0"/>
          <w:bCs w:val="0"/>
          <w:i w:val="0"/>
          <w:caps w:val="0"/>
          <w:color w:val="000000"/>
          <w:spacing w:val="0"/>
          <w:kern w:val="0"/>
          <w:sz w:val="32"/>
          <w:szCs w:val="32"/>
          <w:highlight w:val="none"/>
          <w:shd w:val="clear" w:color="auto" w:fill="FFFFFF"/>
          <w:lang w:val="en-US" w:eastAsia="zh-CN"/>
        </w:rPr>
        <w:t>，指导企业做好项目备案、入库等工作，并将入库项目具体情况反馈同级交通运输主管部门；</w:t>
      </w:r>
    </w:p>
    <w:p w14:paraId="331C87A0">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3" w:firstLineChars="200"/>
        <w:jc w:val="both"/>
        <w:textAlignment w:val="auto"/>
        <w:rPr>
          <w:rFonts w:hint="eastAsia" w:ascii="仿宋_GB2312" w:hAnsi="仿宋_GB2312" w:eastAsia="仿宋_GB2312" w:cs="仿宋_GB2312"/>
          <w:i w:val="0"/>
          <w:caps w:val="0"/>
          <w:color w:val="000000"/>
          <w:spacing w:val="0"/>
          <w:kern w:val="0"/>
          <w:sz w:val="32"/>
          <w:szCs w:val="32"/>
          <w:highlight w:val="none"/>
          <w:shd w:val="clear" w:color="auto" w:fill="FFFFFF"/>
          <w:lang w:val="en-US" w:eastAsia="zh-CN"/>
        </w:rPr>
      </w:pPr>
      <w:r>
        <w:rPr>
          <w:rFonts w:hint="eastAsia" w:ascii="仿宋_GB2312" w:hAnsi="仿宋_GB2312" w:eastAsia="仿宋_GB2312" w:cs="仿宋_GB2312"/>
          <w:b/>
          <w:bCs/>
          <w:i w:val="0"/>
          <w:caps w:val="0"/>
          <w:color w:val="000000"/>
          <w:spacing w:val="0"/>
          <w:kern w:val="0"/>
          <w:sz w:val="32"/>
          <w:szCs w:val="32"/>
          <w:highlight w:val="none"/>
          <w:shd w:val="clear" w:color="auto" w:fill="FFFFFF"/>
          <w:lang w:val="en-US" w:eastAsia="zh-CN"/>
        </w:rPr>
        <w:t>三是</w:t>
      </w:r>
      <w:r>
        <w:rPr>
          <w:rFonts w:hint="eastAsia" w:ascii="仿宋_GB2312" w:hAnsi="仿宋_GB2312" w:eastAsia="仿宋_GB2312" w:cs="仿宋_GB2312"/>
          <w:b w:val="0"/>
          <w:bCs w:val="0"/>
          <w:i w:val="0"/>
          <w:caps w:val="0"/>
          <w:color w:val="000000"/>
          <w:spacing w:val="0"/>
          <w:kern w:val="0"/>
          <w:sz w:val="32"/>
          <w:szCs w:val="32"/>
          <w:highlight w:val="none"/>
          <w:shd w:val="clear" w:color="auto" w:fill="FFFFFF"/>
          <w:lang w:val="en-US" w:eastAsia="zh-CN"/>
        </w:rPr>
        <w:t>会同</w:t>
      </w:r>
      <w:r>
        <w:rPr>
          <w:rFonts w:hint="eastAsia" w:ascii="仿宋_GB2312" w:hAnsi="仿宋_GB2312" w:eastAsia="仿宋_GB2312" w:cs="仿宋_GB2312"/>
          <w:i w:val="0"/>
          <w:caps w:val="0"/>
          <w:color w:val="000000"/>
          <w:spacing w:val="0"/>
          <w:kern w:val="0"/>
          <w:sz w:val="32"/>
          <w:szCs w:val="32"/>
          <w:highlight w:val="none"/>
          <w:shd w:val="clear" w:color="auto" w:fill="FFFFFF"/>
          <w:lang w:val="en-US" w:eastAsia="zh-CN"/>
        </w:rPr>
        <w:t>设区市</w:t>
      </w:r>
      <w:r>
        <w:rPr>
          <w:rFonts w:hint="eastAsia" w:ascii="仿宋_GB2312" w:hAnsi="仿宋_GB2312" w:eastAsia="仿宋_GB2312" w:cs="仿宋_GB2312"/>
          <w:b w:val="0"/>
          <w:bCs/>
          <w:i w:val="0"/>
          <w:caps w:val="0"/>
          <w:color w:val="000000"/>
          <w:spacing w:val="0"/>
          <w:kern w:val="2"/>
          <w:sz w:val="32"/>
          <w:szCs w:val="32"/>
          <w:highlight w:val="none"/>
          <w:shd w:val="clear" w:color="auto" w:fill="FFFFFF"/>
          <w:lang w:val="en-US" w:eastAsia="zh-CN"/>
        </w:rPr>
        <w:t>交通运输主管部门编制项目清单及补贴资金申请材料</w:t>
      </w:r>
      <w:r>
        <w:rPr>
          <w:rFonts w:hint="eastAsia" w:ascii="仿宋_GB2312" w:hAnsi="仿宋_GB2312" w:eastAsia="仿宋_GB2312" w:cs="仿宋_GB2312"/>
          <w:i w:val="0"/>
          <w:caps w:val="0"/>
          <w:color w:val="000000"/>
          <w:spacing w:val="0"/>
          <w:kern w:val="0"/>
          <w:sz w:val="32"/>
          <w:szCs w:val="32"/>
          <w:highlight w:val="none"/>
          <w:shd w:val="clear" w:color="auto" w:fill="FFFFFF"/>
          <w:lang w:val="en-US" w:eastAsia="zh-CN"/>
        </w:rPr>
        <w:t>，按时限要求报送省发展改革委、省交通运输厅。</w:t>
      </w:r>
    </w:p>
    <w:p w14:paraId="5923610E">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eastAsia" w:ascii="仿宋_GB2312" w:hAnsi="仿宋_GB2312" w:eastAsia="仿宋_GB2312" w:cs="仿宋_GB2312"/>
          <w:b w:val="0"/>
          <w:bCs w:val="0"/>
          <w:i w:val="0"/>
          <w:caps w:val="0"/>
          <w:color w:val="000000"/>
          <w:spacing w:val="0"/>
          <w:kern w:val="0"/>
          <w:sz w:val="32"/>
          <w:szCs w:val="32"/>
          <w:highlight w:val="none"/>
          <w:shd w:val="clear" w:color="auto" w:fill="FFFFFF"/>
          <w:lang w:val="en-US" w:eastAsia="zh-CN"/>
        </w:rPr>
      </w:pPr>
      <w:r>
        <w:rPr>
          <w:rFonts w:hint="eastAsia" w:ascii="仿宋_GB2312" w:hAnsi="仿宋_GB2312" w:eastAsia="仿宋_GB2312" w:cs="仿宋_GB2312"/>
          <w:b w:val="0"/>
          <w:bCs w:val="0"/>
          <w:i w:val="0"/>
          <w:caps w:val="0"/>
          <w:color w:val="000000"/>
          <w:spacing w:val="0"/>
          <w:kern w:val="0"/>
          <w:sz w:val="32"/>
          <w:szCs w:val="32"/>
          <w:highlight w:val="none"/>
          <w:shd w:val="clear" w:color="auto" w:fill="FFFFFF"/>
          <w:lang w:val="en-US" w:eastAsia="zh-CN"/>
        </w:rPr>
        <w:t>收到设区市交通运输主管部门</w:t>
      </w:r>
      <w:r>
        <w:rPr>
          <w:rFonts w:hint="eastAsia" w:ascii="仿宋_GB2312" w:hAnsi="仿宋_GB2312" w:eastAsia="仿宋_GB2312" w:cs="仿宋_GB2312"/>
          <w:i w:val="0"/>
          <w:caps w:val="0"/>
          <w:color w:val="000000"/>
          <w:spacing w:val="0"/>
          <w:kern w:val="0"/>
          <w:sz w:val="32"/>
          <w:szCs w:val="32"/>
          <w:highlight w:val="none"/>
          <w:shd w:val="clear" w:color="auto" w:fill="FFFFFF"/>
          <w:lang w:val="en-US" w:eastAsia="zh-CN"/>
        </w:rPr>
        <w:t>推送的项目申请材料</w:t>
      </w:r>
      <w:r>
        <w:rPr>
          <w:rFonts w:hint="eastAsia" w:ascii="仿宋_GB2312" w:hAnsi="仿宋_GB2312" w:eastAsia="仿宋_GB2312" w:cs="仿宋_GB2312"/>
          <w:b w:val="0"/>
          <w:bCs w:val="0"/>
          <w:i w:val="0"/>
          <w:caps w:val="0"/>
          <w:color w:val="000000"/>
          <w:spacing w:val="0"/>
          <w:kern w:val="0"/>
          <w:sz w:val="32"/>
          <w:szCs w:val="32"/>
          <w:highlight w:val="none"/>
          <w:shd w:val="clear" w:color="auto" w:fill="FFFFFF"/>
          <w:lang w:val="en-US" w:eastAsia="zh-CN"/>
        </w:rPr>
        <w:t>后</w:t>
      </w:r>
      <w:r>
        <w:rPr>
          <w:rFonts w:hint="eastAsia" w:ascii="仿宋_GB2312" w:hAnsi="仿宋_GB2312" w:eastAsia="仿宋_GB2312" w:cs="仿宋_GB2312"/>
          <w:i w:val="0"/>
          <w:caps w:val="0"/>
          <w:color w:val="000000"/>
          <w:spacing w:val="0"/>
          <w:kern w:val="0"/>
          <w:sz w:val="32"/>
          <w:szCs w:val="32"/>
          <w:highlight w:val="none"/>
          <w:shd w:val="clear" w:color="auto" w:fill="FFFFFF"/>
          <w:lang w:val="en-US" w:eastAsia="zh-CN"/>
        </w:rPr>
        <w:t>，</w:t>
      </w:r>
      <w:r>
        <w:rPr>
          <w:rFonts w:hint="eastAsia" w:ascii="仿宋_GB2312" w:hAnsi="仿宋_GB2312" w:eastAsia="仿宋_GB2312" w:cs="仿宋_GB2312"/>
          <w:b/>
          <w:bCs/>
          <w:i w:val="0"/>
          <w:caps w:val="0"/>
          <w:color w:val="000000"/>
          <w:spacing w:val="0"/>
          <w:kern w:val="0"/>
          <w:sz w:val="32"/>
          <w:szCs w:val="32"/>
          <w:highlight w:val="none"/>
          <w:shd w:val="clear" w:color="auto" w:fill="FFFFFF"/>
          <w:lang w:val="en-US" w:eastAsia="zh-CN"/>
        </w:rPr>
        <w:t>船籍港海事管理机构</w:t>
      </w:r>
      <w:r>
        <w:rPr>
          <w:rFonts w:hint="eastAsia" w:ascii="仿宋_GB2312" w:hAnsi="仿宋_GB2312" w:eastAsia="仿宋_GB2312" w:cs="仿宋_GB2312"/>
          <w:b w:val="0"/>
          <w:bCs w:val="0"/>
          <w:i w:val="0"/>
          <w:caps w:val="0"/>
          <w:color w:val="000000"/>
          <w:spacing w:val="0"/>
          <w:kern w:val="0"/>
          <w:sz w:val="32"/>
          <w:szCs w:val="32"/>
          <w:highlight w:val="none"/>
          <w:shd w:val="clear" w:color="auto" w:fill="FFFFFF"/>
          <w:lang w:val="en-US" w:eastAsia="zh-CN"/>
        </w:rPr>
        <w:t>审核船舶的所有权登记证书信息，新建燃油动力船舶的所有人与对应拆解的船舶所有人是否一致；</w:t>
      </w:r>
      <w:r>
        <w:rPr>
          <w:rFonts w:hint="eastAsia" w:ascii="仿宋_GB2312" w:hAnsi="仿宋_GB2312" w:eastAsia="仿宋_GB2312" w:cs="仿宋_GB2312"/>
          <w:b/>
          <w:bCs/>
          <w:i w:val="0"/>
          <w:caps w:val="0"/>
          <w:color w:val="000000"/>
          <w:spacing w:val="0"/>
          <w:kern w:val="0"/>
          <w:sz w:val="32"/>
          <w:szCs w:val="32"/>
          <w:highlight w:val="none"/>
          <w:shd w:val="clear" w:color="auto" w:fill="FFFFFF"/>
          <w:lang w:val="en-US" w:eastAsia="zh-CN"/>
        </w:rPr>
        <w:t>船检机构</w:t>
      </w:r>
      <w:r>
        <w:rPr>
          <w:rFonts w:hint="eastAsia" w:ascii="仿宋_GB2312" w:hAnsi="仿宋_GB2312" w:eastAsia="仿宋_GB2312" w:cs="仿宋_GB2312"/>
          <w:b w:val="0"/>
          <w:bCs w:val="0"/>
          <w:i w:val="0"/>
          <w:caps w:val="0"/>
          <w:color w:val="000000"/>
          <w:spacing w:val="0"/>
          <w:kern w:val="0"/>
          <w:sz w:val="32"/>
          <w:szCs w:val="32"/>
          <w:highlight w:val="none"/>
          <w:shd w:val="clear" w:color="auto" w:fill="FFFFFF"/>
          <w:lang w:val="en-US" w:eastAsia="zh-CN"/>
        </w:rPr>
        <w:t>审核新建船舶的船舶类型、安放龙骨日期、总吨等</w:t>
      </w:r>
      <w:r>
        <w:rPr>
          <w:rFonts w:hint="eastAsia" w:ascii="仿宋_GB2312" w:hAnsi="仿宋_GB2312" w:eastAsia="仿宋_GB2312" w:cs="仿宋_GB2312"/>
          <w:b w:val="0"/>
          <w:bCs/>
          <w:i w:val="0"/>
          <w:caps w:val="0"/>
          <w:color w:val="000000"/>
          <w:spacing w:val="0"/>
          <w:kern w:val="2"/>
          <w:sz w:val="32"/>
          <w:szCs w:val="32"/>
          <w:highlight w:val="none"/>
          <w:shd w:val="clear" w:color="auto" w:fill="FFFFFF"/>
          <w:lang w:val="en-US" w:eastAsia="zh-CN"/>
        </w:rPr>
        <w:t>船舶检验信息</w:t>
      </w:r>
      <w:r>
        <w:rPr>
          <w:rFonts w:hint="eastAsia" w:ascii="仿宋_GB2312" w:hAnsi="仿宋_GB2312" w:eastAsia="仿宋_GB2312" w:cs="仿宋_GB2312"/>
          <w:b w:val="0"/>
          <w:bCs w:val="0"/>
          <w:i w:val="0"/>
          <w:caps w:val="0"/>
          <w:color w:val="000000"/>
          <w:spacing w:val="0"/>
          <w:kern w:val="0"/>
          <w:sz w:val="32"/>
          <w:szCs w:val="32"/>
          <w:highlight w:val="none"/>
          <w:shd w:val="clear" w:color="auto" w:fill="FFFFFF"/>
          <w:lang w:val="en-US" w:eastAsia="zh-CN"/>
        </w:rPr>
        <w:t>，以及新建的新能源清洁能源船舶的主推进动力是否符合《细则》规定</w:t>
      </w:r>
      <w:r>
        <w:rPr>
          <w:rFonts w:hint="eastAsia" w:ascii="仿宋_GB2312" w:hAnsi="仿宋_GB2312" w:eastAsia="仿宋_GB2312" w:cs="仿宋_GB2312"/>
          <w:b w:val="0"/>
          <w:bCs/>
          <w:i w:val="0"/>
          <w:caps w:val="0"/>
          <w:color w:val="000000"/>
          <w:spacing w:val="0"/>
          <w:kern w:val="2"/>
          <w:sz w:val="32"/>
          <w:szCs w:val="32"/>
          <w:highlight w:val="none"/>
          <w:shd w:val="clear" w:color="auto" w:fill="FFFFFF"/>
          <w:lang w:val="en-US" w:eastAsia="zh-CN"/>
        </w:rPr>
        <w:t>，</w:t>
      </w:r>
      <w:r>
        <w:rPr>
          <w:rFonts w:hint="eastAsia" w:ascii="仿宋_GB2312" w:hAnsi="仿宋_GB2312" w:eastAsia="仿宋_GB2312" w:cs="仿宋_GB2312"/>
          <w:i w:val="0"/>
          <w:caps w:val="0"/>
          <w:color w:val="000000"/>
          <w:spacing w:val="0"/>
          <w:kern w:val="0"/>
          <w:sz w:val="32"/>
          <w:szCs w:val="32"/>
          <w:highlight w:val="none"/>
          <w:shd w:val="clear" w:color="auto" w:fill="FFFFFF"/>
          <w:lang w:val="en-US" w:eastAsia="zh-CN"/>
        </w:rPr>
        <w:t>于7个工作日内将审核意见书面反馈设区市交通运输主管部门。</w:t>
      </w:r>
    </w:p>
    <w:p w14:paraId="5899321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3" w:firstLineChars="200"/>
        <w:jc w:val="both"/>
        <w:textAlignment w:val="auto"/>
        <w:rPr>
          <w:rFonts w:hint="eastAsia" w:ascii="仿宋_GB2312" w:hAnsi="仿宋_GB2312" w:eastAsia="仿宋_GB2312" w:cs="仿宋_GB2312"/>
          <w:b w:val="0"/>
          <w:bCs w:val="0"/>
          <w:i w:val="0"/>
          <w:caps w:val="0"/>
          <w:color w:val="000000"/>
          <w:spacing w:val="0"/>
          <w:kern w:val="0"/>
          <w:sz w:val="32"/>
          <w:szCs w:val="32"/>
          <w:highlight w:val="none"/>
          <w:shd w:val="clear" w:color="auto" w:fill="FFFFFF"/>
          <w:lang w:val="en-US" w:eastAsia="zh-CN"/>
        </w:rPr>
      </w:pPr>
      <w:r>
        <w:rPr>
          <w:rFonts w:hint="eastAsia" w:ascii="仿宋_GB2312" w:hAnsi="仿宋_GB2312" w:eastAsia="仿宋_GB2312" w:cs="仿宋_GB2312"/>
          <w:b/>
          <w:bCs/>
          <w:i w:val="0"/>
          <w:caps w:val="0"/>
          <w:color w:val="000000"/>
          <w:spacing w:val="0"/>
          <w:kern w:val="0"/>
          <w:sz w:val="32"/>
          <w:szCs w:val="32"/>
          <w:highlight w:val="none"/>
          <w:shd w:val="clear" w:color="auto" w:fill="FFFFFF"/>
          <w:lang w:val="en-US" w:eastAsia="zh-CN"/>
        </w:rPr>
        <w:t>省发展改革委会同省交通运输厅</w:t>
      </w:r>
      <w:r>
        <w:rPr>
          <w:rFonts w:hint="eastAsia" w:ascii="仿宋_GB2312" w:hAnsi="仿宋_GB2312" w:eastAsia="仿宋_GB2312" w:cs="仿宋_GB2312"/>
          <w:b w:val="0"/>
          <w:bCs w:val="0"/>
          <w:i w:val="0"/>
          <w:caps w:val="0"/>
          <w:color w:val="000000"/>
          <w:spacing w:val="0"/>
          <w:kern w:val="0"/>
          <w:sz w:val="32"/>
          <w:szCs w:val="32"/>
          <w:highlight w:val="none"/>
          <w:shd w:val="clear" w:color="auto" w:fill="FFFFFF"/>
          <w:lang w:val="en-US" w:eastAsia="zh-CN"/>
        </w:rPr>
        <w:t>做好以下工作：</w:t>
      </w:r>
    </w:p>
    <w:p w14:paraId="5B3AFE6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3" w:firstLineChars="200"/>
        <w:jc w:val="both"/>
        <w:textAlignment w:val="auto"/>
        <w:rPr>
          <w:rFonts w:hint="eastAsia" w:ascii="仿宋_GB2312" w:hAnsi="仿宋_GB2312" w:eastAsia="仿宋_GB2312" w:cs="仿宋_GB2312"/>
          <w:i w:val="0"/>
          <w:caps w:val="0"/>
          <w:color w:val="000000"/>
          <w:spacing w:val="0"/>
          <w:kern w:val="0"/>
          <w:sz w:val="32"/>
          <w:szCs w:val="32"/>
          <w:highlight w:val="none"/>
          <w:shd w:val="clear" w:color="auto" w:fill="FFFFFF"/>
          <w:lang w:val="en-US" w:eastAsia="zh-CN"/>
        </w:rPr>
      </w:pPr>
      <w:r>
        <w:rPr>
          <w:rFonts w:hint="eastAsia" w:ascii="仿宋_GB2312" w:hAnsi="仿宋_GB2312" w:eastAsia="仿宋_GB2312" w:cs="仿宋_GB2312"/>
          <w:b/>
          <w:bCs/>
          <w:i w:val="0"/>
          <w:caps w:val="0"/>
          <w:color w:val="000000"/>
          <w:spacing w:val="0"/>
          <w:kern w:val="0"/>
          <w:sz w:val="32"/>
          <w:szCs w:val="32"/>
          <w:highlight w:val="none"/>
          <w:shd w:val="clear" w:color="auto" w:fill="FFFFFF"/>
          <w:lang w:val="en-US" w:eastAsia="zh-CN"/>
        </w:rPr>
        <w:t>一是</w:t>
      </w:r>
      <w:r>
        <w:rPr>
          <w:rFonts w:hint="eastAsia" w:ascii="仿宋_GB2312" w:hAnsi="仿宋_GB2312" w:eastAsia="仿宋_GB2312" w:cs="仿宋_GB2312"/>
          <w:b w:val="0"/>
          <w:bCs w:val="0"/>
          <w:i w:val="0"/>
          <w:caps w:val="0"/>
          <w:color w:val="000000"/>
          <w:spacing w:val="0"/>
          <w:kern w:val="0"/>
          <w:sz w:val="32"/>
          <w:szCs w:val="32"/>
          <w:highlight w:val="none"/>
          <w:shd w:val="clear" w:color="auto" w:fill="FFFFFF"/>
          <w:lang w:val="en-US" w:eastAsia="zh-CN"/>
        </w:rPr>
        <w:t>组织汇总</w:t>
      </w:r>
      <w:r>
        <w:rPr>
          <w:rFonts w:hint="eastAsia" w:ascii="仿宋_GB2312" w:hAnsi="仿宋_GB2312" w:eastAsia="仿宋_GB2312" w:cs="仿宋_GB2312"/>
          <w:i w:val="0"/>
          <w:caps w:val="0"/>
          <w:color w:val="000000"/>
          <w:spacing w:val="0"/>
          <w:kern w:val="0"/>
          <w:sz w:val="32"/>
          <w:szCs w:val="32"/>
          <w:highlight w:val="none"/>
          <w:shd w:val="clear" w:color="auto" w:fill="FFFFFF"/>
          <w:lang w:val="en-US" w:eastAsia="zh-CN"/>
        </w:rPr>
        <w:t>审核各地市报送的</w:t>
      </w:r>
      <w:r>
        <w:rPr>
          <w:rFonts w:hint="eastAsia" w:ascii="仿宋_GB2312" w:hAnsi="仿宋_GB2312" w:eastAsia="仿宋_GB2312" w:cs="仿宋_GB2312"/>
          <w:b w:val="0"/>
          <w:bCs/>
          <w:i w:val="0"/>
          <w:caps w:val="0"/>
          <w:color w:val="000000"/>
          <w:spacing w:val="0"/>
          <w:kern w:val="2"/>
          <w:sz w:val="32"/>
          <w:szCs w:val="32"/>
          <w:highlight w:val="none"/>
          <w:shd w:val="clear" w:color="auto" w:fill="FFFFFF"/>
          <w:lang w:val="en-US" w:eastAsia="zh-CN"/>
        </w:rPr>
        <w:t>项目清单及补贴资金申请材料；</w:t>
      </w:r>
    </w:p>
    <w:p w14:paraId="7D82ADE6">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3" w:firstLineChars="200"/>
        <w:jc w:val="both"/>
        <w:textAlignment w:val="auto"/>
        <w:rPr>
          <w:rFonts w:hint="eastAsia" w:ascii="仿宋_GB2312" w:hAnsi="仿宋_GB2312" w:eastAsia="仿宋_GB2312" w:cs="仿宋_GB2312"/>
          <w:i w:val="0"/>
          <w:caps w:val="0"/>
          <w:color w:val="000000"/>
          <w:spacing w:val="0"/>
          <w:kern w:val="0"/>
          <w:sz w:val="32"/>
          <w:szCs w:val="32"/>
          <w:highlight w:val="none"/>
          <w:shd w:val="clear" w:color="auto" w:fill="FFFFFF"/>
          <w:lang w:val="en-US" w:eastAsia="zh-CN"/>
        </w:rPr>
      </w:pPr>
      <w:r>
        <w:rPr>
          <w:rFonts w:hint="eastAsia" w:ascii="仿宋_GB2312" w:hAnsi="仿宋_GB2312" w:eastAsia="仿宋_GB2312" w:cs="仿宋_GB2312"/>
          <w:b/>
          <w:bCs/>
          <w:i w:val="0"/>
          <w:caps w:val="0"/>
          <w:color w:val="000000"/>
          <w:spacing w:val="0"/>
          <w:kern w:val="0"/>
          <w:sz w:val="32"/>
          <w:szCs w:val="32"/>
          <w:highlight w:val="none"/>
          <w:shd w:val="clear" w:color="auto" w:fill="FFFFFF"/>
          <w:lang w:val="en-US" w:eastAsia="zh-CN"/>
        </w:rPr>
        <w:t>二是</w:t>
      </w:r>
      <w:r>
        <w:rPr>
          <w:rFonts w:hint="eastAsia" w:ascii="仿宋_GB2312" w:hAnsi="仿宋_GB2312" w:eastAsia="仿宋_GB2312" w:cs="仿宋_GB2312"/>
          <w:b w:val="0"/>
          <w:bCs w:val="0"/>
          <w:i w:val="0"/>
          <w:caps w:val="0"/>
          <w:color w:val="000000"/>
          <w:spacing w:val="0"/>
          <w:kern w:val="0"/>
          <w:sz w:val="32"/>
          <w:szCs w:val="32"/>
          <w:highlight w:val="none"/>
          <w:shd w:val="clear" w:color="auto" w:fill="FFFFFF"/>
          <w:lang w:val="en-US" w:eastAsia="zh-CN"/>
        </w:rPr>
        <w:t>将审核通过的</w:t>
      </w:r>
      <w:r>
        <w:rPr>
          <w:rFonts w:hint="eastAsia" w:ascii="仿宋_GB2312" w:hAnsi="仿宋_GB2312" w:eastAsia="仿宋_GB2312" w:cs="仿宋_GB2312"/>
          <w:b w:val="0"/>
          <w:bCs/>
          <w:i w:val="0"/>
          <w:caps w:val="0"/>
          <w:color w:val="000000"/>
          <w:spacing w:val="0"/>
          <w:kern w:val="2"/>
          <w:sz w:val="32"/>
          <w:szCs w:val="32"/>
          <w:highlight w:val="none"/>
          <w:shd w:val="clear" w:color="auto" w:fill="FFFFFF"/>
          <w:lang w:val="en-US" w:eastAsia="zh-CN"/>
        </w:rPr>
        <w:t>项目清单及补贴资金申请材料，</w:t>
      </w:r>
      <w:r>
        <w:rPr>
          <w:rFonts w:hint="eastAsia" w:ascii="仿宋_GB2312" w:hAnsi="仿宋_GB2312" w:eastAsia="仿宋_GB2312" w:cs="仿宋_GB2312"/>
          <w:i w:val="0"/>
          <w:caps w:val="0"/>
          <w:color w:val="000000"/>
          <w:spacing w:val="0"/>
          <w:kern w:val="0"/>
          <w:sz w:val="32"/>
          <w:szCs w:val="32"/>
          <w:highlight w:val="none"/>
          <w:shd w:val="clear" w:color="auto" w:fill="FFFFFF"/>
          <w:lang w:val="en-US" w:eastAsia="zh-CN"/>
        </w:rPr>
        <w:t>联合行文报请省人民政府审核；</w:t>
      </w:r>
    </w:p>
    <w:p w14:paraId="3C01708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3" w:firstLineChars="200"/>
        <w:jc w:val="both"/>
        <w:textAlignment w:val="auto"/>
        <w:rPr>
          <w:rFonts w:hint="eastAsia" w:ascii="仿宋_GB2312" w:hAnsi="仿宋_GB2312" w:eastAsia="仿宋_GB2312" w:cs="仿宋_GB2312"/>
          <w:i w:val="0"/>
          <w:caps w:val="0"/>
          <w:color w:val="000000"/>
          <w:spacing w:val="0"/>
          <w:kern w:val="0"/>
          <w:sz w:val="32"/>
          <w:szCs w:val="32"/>
          <w:highlight w:val="none"/>
          <w:shd w:val="clear" w:color="auto" w:fill="FFFFFF"/>
          <w:lang w:val="en-US" w:eastAsia="zh-CN"/>
        </w:rPr>
      </w:pPr>
      <w:r>
        <w:rPr>
          <w:rFonts w:hint="eastAsia" w:ascii="仿宋_GB2312" w:hAnsi="仿宋_GB2312" w:eastAsia="仿宋_GB2312" w:cs="仿宋_GB2312"/>
          <w:b/>
          <w:bCs/>
          <w:i w:val="0"/>
          <w:caps w:val="0"/>
          <w:color w:val="000000"/>
          <w:spacing w:val="0"/>
          <w:kern w:val="0"/>
          <w:sz w:val="32"/>
          <w:szCs w:val="32"/>
          <w:highlight w:val="none"/>
          <w:shd w:val="clear" w:color="auto" w:fill="FFFFFF"/>
          <w:lang w:val="en-US" w:eastAsia="zh-CN"/>
        </w:rPr>
        <w:t>三是</w:t>
      </w:r>
      <w:r>
        <w:rPr>
          <w:rFonts w:hint="eastAsia" w:ascii="仿宋_GB2312" w:hAnsi="仿宋_GB2312" w:eastAsia="仿宋_GB2312" w:cs="仿宋_GB2312"/>
          <w:b w:val="0"/>
          <w:bCs w:val="0"/>
          <w:i w:val="0"/>
          <w:caps w:val="0"/>
          <w:color w:val="000000"/>
          <w:spacing w:val="0"/>
          <w:kern w:val="0"/>
          <w:sz w:val="32"/>
          <w:szCs w:val="32"/>
          <w:highlight w:val="none"/>
          <w:shd w:val="clear" w:color="auto" w:fill="FFFFFF"/>
          <w:lang w:val="en-US" w:eastAsia="zh-CN"/>
        </w:rPr>
        <w:t>经</w:t>
      </w:r>
      <w:r>
        <w:rPr>
          <w:rFonts w:hint="eastAsia" w:ascii="仿宋_GB2312" w:hAnsi="仿宋_GB2312" w:eastAsia="仿宋_GB2312" w:cs="仿宋_GB2312"/>
          <w:i w:val="0"/>
          <w:caps w:val="0"/>
          <w:color w:val="000000"/>
          <w:spacing w:val="0"/>
          <w:kern w:val="0"/>
          <w:sz w:val="32"/>
          <w:szCs w:val="32"/>
          <w:highlight w:val="none"/>
          <w:shd w:val="clear" w:color="auto" w:fill="FFFFFF"/>
          <w:lang w:val="en-US" w:eastAsia="zh-CN"/>
        </w:rPr>
        <w:t>省人民政府同意后，将</w:t>
      </w:r>
      <w:r>
        <w:rPr>
          <w:rFonts w:hint="eastAsia" w:ascii="仿宋_GB2312" w:hAnsi="仿宋_GB2312" w:eastAsia="仿宋_GB2312" w:cs="仿宋_GB2312"/>
          <w:b w:val="0"/>
          <w:bCs/>
          <w:i w:val="0"/>
          <w:caps w:val="0"/>
          <w:color w:val="000000"/>
          <w:spacing w:val="0"/>
          <w:kern w:val="2"/>
          <w:sz w:val="32"/>
          <w:szCs w:val="32"/>
          <w:highlight w:val="none"/>
          <w:shd w:val="clear" w:color="auto" w:fill="FFFFFF"/>
          <w:lang w:val="en-US" w:eastAsia="zh-CN"/>
        </w:rPr>
        <w:t>项目清单及补贴资金申请材料联合</w:t>
      </w:r>
      <w:r>
        <w:rPr>
          <w:rFonts w:hint="eastAsia" w:ascii="仿宋_GB2312" w:hAnsi="仿宋_GB2312" w:eastAsia="仿宋_GB2312" w:cs="仿宋_GB2312"/>
          <w:i w:val="0"/>
          <w:caps w:val="0"/>
          <w:color w:val="000000"/>
          <w:spacing w:val="0"/>
          <w:kern w:val="0"/>
          <w:sz w:val="32"/>
          <w:szCs w:val="32"/>
          <w:highlight w:val="none"/>
          <w:shd w:val="clear" w:color="auto" w:fill="FFFFFF"/>
          <w:lang w:val="en-US" w:eastAsia="zh-CN"/>
        </w:rPr>
        <w:t>行文报送国家发展改革委、交通运输部，同时通过国家重大建设项目库“超长期特别国债”模块推送。</w:t>
      </w:r>
    </w:p>
    <w:p w14:paraId="2235E881">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3" w:firstLineChars="200"/>
        <w:jc w:val="both"/>
        <w:textAlignment w:val="auto"/>
        <w:rPr>
          <w:rFonts w:hint="eastAsia" w:ascii="仿宋_GB2312" w:hAnsi="仿宋_GB2312" w:eastAsia="仿宋_GB2312" w:cs="仿宋_GB2312"/>
          <w:b/>
          <w:bCs/>
          <w:i w:val="0"/>
          <w:caps w:val="0"/>
          <w:color w:val="000000"/>
          <w:spacing w:val="0"/>
          <w:kern w:val="0"/>
          <w:sz w:val="32"/>
          <w:szCs w:val="32"/>
          <w:highlight w:val="none"/>
          <w:shd w:val="clear" w:color="auto" w:fill="FFFFFF"/>
          <w:lang w:val="en-US" w:eastAsia="zh-CN"/>
        </w:rPr>
      </w:pPr>
      <w:r>
        <w:rPr>
          <w:rFonts w:hint="eastAsia" w:ascii="仿宋_GB2312" w:hAnsi="仿宋_GB2312" w:eastAsia="仿宋_GB2312" w:cs="仿宋_GB2312"/>
          <w:b/>
          <w:bCs/>
          <w:i w:val="0"/>
          <w:caps w:val="0"/>
          <w:color w:val="000000"/>
          <w:spacing w:val="0"/>
          <w:kern w:val="0"/>
          <w:sz w:val="32"/>
          <w:szCs w:val="32"/>
          <w:highlight w:val="none"/>
          <w:shd w:val="clear" w:color="auto" w:fill="FFFFFF"/>
          <w:lang w:val="en-US" w:eastAsia="zh-CN"/>
        </w:rPr>
        <w:t>2.项目清单下达</w:t>
      </w:r>
    </w:p>
    <w:p w14:paraId="5499ACEA">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3" w:firstLineChars="200"/>
        <w:jc w:val="both"/>
        <w:textAlignment w:val="auto"/>
        <w:rPr>
          <w:rFonts w:hint="eastAsia" w:ascii="仿宋_GB2312" w:hAnsi="仿宋_GB2312" w:eastAsia="仿宋_GB2312" w:cs="仿宋_GB2312"/>
          <w:b/>
          <w:bCs/>
          <w:i w:val="0"/>
          <w:caps w:val="0"/>
          <w:color w:val="000000"/>
          <w:spacing w:val="0"/>
          <w:kern w:val="0"/>
          <w:sz w:val="32"/>
          <w:szCs w:val="32"/>
          <w:highlight w:val="none"/>
          <w:shd w:val="clear" w:color="auto" w:fill="FFFFFF"/>
          <w:lang w:val="en-US" w:eastAsia="zh-CN"/>
        </w:rPr>
      </w:pPr>
      <w:r>
        <w:rPr>
          <w:rFonts w:hint="eastAsia" w:ascii="仿宋_GB2312" w:hAnsi="仿宋_GB2312" w:eastAsia="仿宋_GB2312" w:cs="仿宋_GB2312"/>
          <w:b/>
          <w:bCs/>
          <w:i w:val="0"/>
          <w:caps w:val="0"/>
          <w:color w:val="000000"/>
          <w:spacing w:val="0"/>
          <w:kern w:val="0"/>
          <w:sz w:val="32"/>
          <w:szCs w:val="32"/>
          <w:highlight w:val="none"/>
          <w:shd w:val="clear" w:color="auto" w:fill="FFFFFF"/>
          <w:lang w:val="en-US" w:eastAsia="zh-CN"/>
        </w:rPr>
        <w:t>省发展改革委</w:t>
      </w:r>
      <w:r>
        <w:rPr>
          <w:rFonts w:hint="eastAsia" w:ascii="仿宋_GB2312" w:hAnsi="仿宋_GB2312" w:eastAsia="仿宋_GB2312" w:cs="仿宋_GB2312"/>
          <w:i w:val="0"/>
          <w:caps w:val="0"/>
          <w:color w:val="000000"/>
          <w:spacing w:val="0"/>
          <w:kern w:val="0"/>
          <w:sz w:val="32"/>
          <w:szCs w:val="32"/>
          <w:highlight w:val="none"/>
          <w:shd w:val="clear" w:color="auto" w:fill="FFFFFF"/>
          <w:lang w:val="en-US" w:eastAsia="zh-CN"/>
        </w:rPr>
        <w:t>收到国家发展改革委推送的批复同意项目清单及补贴资金明细，及时</w:t>
      </w:r>
      <w:r>
        <w:rPr>
          <w:rFonts w:hint="eastAsia" w:ascii="仿宋_GB2312" w:hAnsi="仿宋_GB2312" w:eastAsia="仿宋_GB2312" w:cs="仿宋_GB2312"/>
          <w:b w:val="0"/>
          <w:bCs/>
          <w:i w:val="0"/>
          <w:caps w:val="0"/>
          <w:color w:val="000000"/>
          <w:spacing w:val="0"/>
          <w:kern w:val="2"/>
          <w:sz w:val="32"/>
          <w:szCs w:val="32"/>
          <w:highlight w:val="none"/>
          <w:shd w:val="clear" w:color="auto" w:fill="FFFFFF"/>
          <w:lang w:val="en-US" w:eastAsia="zh-CN"/>
        </w:rPr>
        <w:t>通知</w:t>
      </w:r>
      <w:r>
        <w:rPr>
          <w:rFonts w:hint="eastAsia" w:ascii="仿宋_GB2312" w:hAnsi="仿宋_GB2312" w:eastAsia="仿宋_GB2312" w:cs="仿宋_GB2312"/>
          <w:i w:val="0"/>
          <w:caps w:val="0"/>
          <w:color w:val="000000"/>
          <w:spacing w:val="0"/>
          <w:kern w:val="0"/>
          <w:sz w:val="32"/>
          <w:szCs w:val="32"/>
          <w:highlight w:val="none"/>
          <w:shd w:val="clear" w:color="auto" w:fill="FFFFFF"/>
          <w:lang w:val="en-US" w:eastAsia="zh-CN"/>
        </w:rPr>
        <w:t>设区市发展改革部门并抄送省交通运输厅，由设区市发展改革部门书面推送至设区市交通运输主管部门。</w:t>
      </w:r>
      <w:r>
        <w:rPr>
          <w:rFonts w:hint="eastAsia" w:ascii="仿宋_GB2312" w:hAnsi="仿宋_GB2312" w:eastAsia="仿宋_GB2312" w:cs="仿宋_GB2312"/>
          <w:b w:val="0"/>
          <w:bCs w:val="0"/>
          <w:i w:val="0"/>
          <w:caps w:val="0"/>
          <w:color w:val="000000"/>
          <w:spacing w:val="0"/>
          <w:kern w:val="0"/>
          <w:sz w:val="32"/>
          <w:szCs w:val="32"/>
          <w:highlight w:val="none"/>
          <w:shd w:val="clear" w:color="auto" w:fill="FFFFFF"/>
          <w:lang w:val="en-US" w:eastAsia="zh-CN"/>
        </w:rPr>
        <w:t>设区市交通运输主管部门告</w:t>
      </w:r>
      <w:r>
        <w:rPr>
          <w:rFonts w:hint="eastAsia" w:ascii="仿宋_GB2312" w:hAnsi="仿宋_GB2312" w:eastAsia="仿宋_GB2312" w:cs="仿宋_GB2312"/>
          <w:i w:val="0"/>
          <w:caps w:val="0"/>
          <w:color w:val="000000"/>
          <w:spacing w:val="0"/>
          <w:kern w:val="0"/>
          <w:sz w:val="32"/>
          <w:szCs w:val="32"/>
          <w:highlight w:val="none"/>
          <w:shd w:val="clear" w:color="auto" w:fill="FFFFFF"/>
          <w:lang w:val="en-US" w:eastAsia="zh-CN"/>
        </w:rPr>
        <w:t>知申请人项目批复情况。</w:t>
      </w:r>
    </w:p>
    <w:p w14:paraId="2EC18AC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3" w:firstLineChars="200"/>
        <w:jc w:val="both"/>
        <w:textAlignment w:val="auto"/>
        <w:rPr>
          <w:rFonts w:hint="eastAsia" w:ascii="仿宋_GB2312" w:hAnsi="仿宋_GB2312" w:eastAsia="仿宋_GB2312" w:cs="仿宋_GB2312"/>
          <w:b/>
          <w:bCs/>
          <w:i w:val="0"/>
          <w:caps w:val="0"/>
          <w:color w:val="000000"/>
          <w:spacing w:val="0"/>
          <w:kern w:val="0"/>
          <w:sz w:val="32"/>
          <w:szCs w:val="32"/>
          <w:highlight w:val="none"/>
          <w:shd w:val="clear" w:color="auto" w:fill="FFFFFF"/>
          <w:lang w:val="en-US" w:eastAsia="zh-CN"/>
        </w:rPr>
      </w:pPr>
      <w:r>
        <w:rPr>
          <w:rFonts w:hint="eastAsia" w:ascii="仿宋_GB2312" w:hAnsi="仿宋_GB2312" w:eastAsia="仿宋_GB2312" w:cs="仿宋_GB2312"/>
          <w:b/>
          <w:bCs/>
          <w:i w:val="0"/>
          <w:caps w:val="0"/>
          <w:color w:val="000000"/>
          <w:spacing w:val="0"/>
          <w:kern w:val="0"/>
          <w:sz w:val="32"/>
          <w:szCs w:val="32"/>
          <w:highlight w:val="none"/>
          <w:shd w:val="clear" w:color="auto" w:fill="FFFFFF"/>
          <w:lang w:val="en-US" w:eastAsia="zh-CN"/>
        </w:rPr>
        <w:t>3.资金申报审核</w:t>
      </w:r>
    </w:p>
    <w:p w14:paraId="5570F183">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3" w:firstLineChars="200"/>
        <w:jc w:val="both"/>
        <w:textAlignment w:val="auto"/>
        <w:rPr>
          <w:rFonts w:hint="eastAsia" w:ascii="仿宋_GB2312" w:hAnsi="仿宋_GB2312" w:eastAsia="仿宋_GB2312" w:cs="仿宋_GB2312"/>
          <w:i w:val="0"/>
          <w:caps w:val="0"/>
          <w:color w:val="000000"/>
          <w:spacing w:val="0"/>
          <w:kern w:val="0"/>
          <w:sz w:val="32"/>
          <w:szCs w:val="32"/>
          <w:highlight w:val="none"/>
          <w:shd w:val="clear" w:color="auto" w:fill="FFFFFF"/>
          <w:lang w:val="en-US" w:eastAsia="zh-CN"/>
        </w:rPr>
      </w:pPr>
      <w:r>
        <w:rPr>
          <w:rFonts w:hint="eastAsia" w:ascii="仿宋_GB2312" w:hAnsi="仿宋_GB2312" w:eastAsia="仿宋_GB2312" w:cs="仿宋_GB2312"/>
          <w:b/>
          <w:bCs/>
          <w:i w:val="0"/>
          <w:caps w:val="0"/>
          <w:color w:val="000000"/>
          <w:spacing w:val="0"/>
          <w:kern w:val="0"/>
          <w:sz w:val="32"/>
          <w:szCs w:val="32"/>
          <w:highlight w:val="none"/>
          <w:shd w:val="clear" w:color="auto" w:fill="FFFFFF"/>
          <w:lang w:val="en-US" w:eastAsia="zh-CN"/>
        </w:rPr>
        <w:t>设区市交通运输主管部门</w:t>
      </w:r>
      <w:r>
        <w:rPr>
          <w:rFonts w:hint="eastAsia" w:ascii="仿宋_GB2312" w:hAnsi="仿宋_GB2312" w:eastAsia="仿宋_GB2312" w:cs="仿宋_GB2312"/>
          <w:b w:val="0"/>
          <w:bCs w:val="0"/>
          <w:i w:val="0"/>
          <w:caps w:val="0"/>
          <w:color w:val="000000"/>
          <w:spacing w:val="0"/>
          <w:kern w:val="0"/>
          <w:sz w:val="32"/>
          <w:szCs w:val="32"/>
          <w:highlight w:val="none"/>
          <w:shd w:val="clear" w:color="auto" w:fill="FFFFFF"/>
          <w:lang w:val="en-US" w:eastAsia="zh-CN"/>
        </w:rPr>
        <w:t>组织本辖区符合条件的船舶所有人申请老旧营运船舶报废更新补贴资金，在《老旧营运船舶报废更新补贴资金申请表（新建）》签署“市级交通运输主管部门意见”，加</w:t>
      </w:r>
      <w:r>
        <w:rPr>
          <w:rFonts w:hint="eastAsia" w:ascii="仿宋_GB2312" w:hAnsi="仿宋_GB2312" w:cs="仿宋_GB2312"/>
          <w:b w:val="0"/>
          <w:bCs w:val="0"/>
          <w:i w:val="0"/>
          <w:caps w:val="0"/>
          <w:color w:val="000000"/>
          <w:spacing w:val="0"/>
          <w:kern w:val="0"/>
          <w:sz w:val="32"/>
          <w:szCs w:val="32"/>
          <w:highlight w:val="none"/>
          <w:shd w:val="clear" w:color="auto" w:fill="FFFFFF"/>
          <w:lang w:val="en-US" w:eastAsia="zh-CN"/>
        </w:rPr>
        <w:t>盖</w:t>
      </w:r>
      <w:r>
        <w:rPr>
          <w:rFonts w:hint="eastAsia" w:ascii="仿宋_GB2312" w:hAnsi="仿宋_GB2312" w:eastAsia="仿宋_GB2312" w:cs="仿宋_GB2312"/>
          <w:b w:val="0"/>
          <w:bCs w:val="0"/>
          <w:i w:val="0"/>
          <w:caps w:val="0"/>
          <w:color w:val="000000"/>
          <w:spacing w:val="0"/>
          <w:kern w:val="0"/>
          <w:sz w:val="32"/>
          <w:szCs w:val="32"/>
          <w:highlight w:val="none"/>
          <w:shd w:val="clear" w:color="auto" w:fill="FFFFFF"/>
          <w:lang w:val="en-US" w:eastAsia="zh-CN"/>
        </w:rPr>
        <w:t>公章，并报送</w:t>
      </w:r>
      <w:r>
        <w:rPr>
          <w:rFonts w:hint="eastAsia" w:ascii="仿宋_GB2312" w:hAnsi="仿宋_GB2312" w:eastAsia="仿宋_GB2312" w:cs="仿宋_GB2312"/>
          <w:i w:val="0"/>
          <w:caps w:val="0"/>
          <w:color w:val="000000"/>
          <w:spacing w:val="0"/>
          <w:kern w:val="0"/>
          <w:sz w:val="32"/>
          <w:szCs w:val="32"/>
          <w:highlight w:val="none"/>
          <w:shd w:val="clear" w:color="auto" w:fill="FFFFFF"/>
          <w:lang w:val="en-US" w:eastAsia="zh-CN"/>
        </w:rPr>
        <w:t>设区市</w:t>
      </w:r>
      <w:r>
        <w:rPr>
          <w:rFonts w:hint="eastAsia" w:ascii="仿宋_GB2312" w:hAnsi="仿宋_GB2312" w:eastAsia="仿宋_GB2312" w:cs="仿宋_GB2312"/>
          <w:b w:val="0"/>
          <w:bCs w:val="0"/>
          <w:i w:val="0"/>
          <w:caps w:val="0"/>
          <w:color w:val="000000"/>
          <w:spacing w:val="0"/>
          <w:kern w:val="0"/>
          <w:sz w:val="32"/>
          <w:szCs w:val="32"/>
          <w:highlight w:val="none"/>
          <w:shd w:val="clear" w:color="auto" w:fill="FFFFFF"/>
          <w:lang w:val="en-US" w:eastAsia="zh-CN"/>
        </w:rPr>
        <w:t>发展改革部门。</w:t>
      </w:r>
    </w:p>
    <w:p w14:paraId="66138A76">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3" w:firstLineChars="200"/>
        <w:jc w:val="both"/>
        <w:textAlignment w:val="auto"/>
        <w:rPr>
          <w:rFonts w:hint="eastAsia" w:ascii="仿宋_GB2312" w:hAnsi="仿宋_GB2312" w:eastAsia="仿宋_GB2312" w:cs="仿宋_GB2312"/>
          <w:b w:val="0"/>
          <w:bCs w:val="0"/>
          <w:i w:val="0"/>
          <w:caps w:val="0"/>
          <w:color w:val="000000"/>
          <w:spacing w:val="0"/>
          <w:kern w:val="0"/>
          <w:sz w:val="32"/>
          <w:szCs w:val="32"/>
          <w:highlight w:val="none"/>
          <w:shd w:val="clear" w:color="auto" w:fill="FFFFFF"/>
          <w:lang w:val="en-US" w:eastAsia="zh-CN"/>
        </w:rPr>
      </w:pPr>
      <w:r>
        <w:rPr>
          <w:rFonts w:hint="eastAsia" w:ascii="仿宋_GB2312" w:hAnsi="仿宋_GB2312" w:eastAsia="仿宋_GB2312" w:cs="仿宋_GB2312"/>
          <w:b/>
          <w:bCs/>
          <w:i w:val="0"/>
          <w:caps w:val="0"/>
          <w:color w:val="000000"/>
          <w:spacing w:val="0"/>
          <w:kern w:val="0"/>
          <w:sz w:val="32"/>
          <w:szCs w:val="32"/>
          <w:highlight w:val="none"/>
          <w:shd w:val="clear" w:color="auto" w:fill="FFFFFF"/>
          <w:lang w:val="en-US" w:eastAsia="zh-CN"/>
        </w:rPr>
        <w:t>设区市发展改革部门</w:t>
      </w:r>
      <w:r>
        <w:rPr>
          <w:rFonts w:hint="eastAsia" w:ascii="仿宋_GB2312" w:hAnsi="仿宋_GB2312" w:eastAsia="仿宋_GB2312" w:cs="仿宋_GB2312"/>
          <w:b w:val="0"/>
          <w:bCs w:val="0"/>
          <w:i w:val="0"/>
          <w:caps w:val="0"/>
          <w:color w:val="000000"/>
          <w:spacing w:val="0"/>
          <w:kern w:val="0"/>
          <w:sz w:val="32"/>
          <w:szCs w:val="32"/>
          <w:highlight w:val="none"/>
          <w:shd w:val="clear" w:color="auto" w:fill="FFFFFF"/>
          <w:lang w:val="en-US" w:eastAsia="zh-CN"/>
        </w:rPr>
        <w:t>在《老旧营运船舶报废更新补贴资金申请表（新建）》签署“市级发展改革部门意见”，加</w:t>
      </w:r>
      <w:r>
        <w:rPr>
          <w:rFonts w:hint="eastAsia" w:ascii="仿宋_GB2312" w:hAnsi="仿宋_GB2312" w:cs="仿宋_GB2312"/>
          <w:b w:val="0"/>
          <w:bCs w:val="0"/>
          <w:i w:val="0"/>
          <w:caps w:val="0"/>
          <w:color w:val="000000"/>
          <w:spacing w:val="0"/>
          <w:kern w:val="0"/>
          <w:sz w:val="32"/>
          <w:szCs w:val="32"/>
          <w:highlight w:val="none"/>
          <w:shd w:val="clear" w:color="auto" w:fill="FFFFFF"/>
          <w:lang w:val="en-US" w:eastAsia="zh-CN"/>
        </w:rPr>
        <w:t>盖</w:t>
      </w:r>
      <w:r>
        <w:rPr>
          <w:rFonts w:hint="eastAsia" w:ascii="仿宋_GB2312" w:hAnsi="仿宋_GB2312" w:eastAsia="仿宋_GB2312" w:cs="仿宋_GB2312"/>
          <w:b w:val="0"/>
          <w:bCs w:val="0"/>
          <w:i w:val="0"/>
          <w:caps w:val="0"/>
          <w:color w:val="000000"/>
          <w:spacing w:val="0"/>
          <w:kern w:val="0"/>
          <w:sz w:val="32"/>
          <w:szCs w:val="32"/>
          <w:highlight w:val="none"/>
          <w:shd w:val="clear" w:color="auto" w:fill="FFFFFF"/>
          <w:lang w:val="en-US" w:eastAsia="zh-CN"/>
        </w:rPr>
        <w:t>公章并反馈设区市交通运输主管部门</w:t>
      </w:r>
      <w:r>
        <w:rPr>
          <w:rFonts w:hint="eastAsia" w:ascii="仿宋_GB2312" w:hAnsi="仿宋_GB2312" w:eastAsia="仿宋_GB2312" w:cs="仿宋_GB2312"/>
          <w:i w:val="0"/>
          <w:caps w:val="0"/>
          <w:color w:val="000000"/>
          <w:spacing w:val="0"/>
          <w:kern w:val="0"/>
          <w:sz w:val="32"/>
          <w:szCs w:val="32"/>
          <w:highlight w:val="none"/>
          <w:shd w:val="clear" w:color="auto" w:fill="FFFFFF"/>
          <w:lang w:val="en-US" w:eastAsia="zh-CN"/>
        </w:rPr>
        <w:t>。</w:t>
      </w:r>
    </w:p>
    <w:p w14:paraId="5D3D2F66">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3" w:firstLineChars="200"/>
        <w:jc w:val="both"/>
        <w:textAlignment w:val="auto"/>
        <w:rPr>
          <w:rFonts w:hint="eastAsia" w:ascii="仿宋_GB2312" w:hAnsi="仿宋_GB2312" w:eastAsia="仿宋_GB2312" w:cs="仿宋_GB2312"/>
          <w:b/>
          <w:bCs/>
          <w:i w:val="0"/>
          <w:caps w:val="0"/>
          <w:color w:val="000000"/>
          <w:spacing w:val="0"/>
          <w:kern w:val="0"/>
          <w:sz w:val="32"/>
          <w:szCs w:val="32"/>
          <w:highlight w:val="none"/>
          <w:shd w:val="clear" w:color="auto" w:fill="FFFFFF"/>
          <w:lang w:val="en-US" w:eastAsia="zh-CN"/>
        </w:rPr>
      </w:pPr>
      <w:r>
        <w:rPr>
          <w:rFonts w:hint="eastAsia" w:ascii="仿宋_GB2312" w:hAnsi="仿宋_GB2312" w:eastAsia="仿宋_GB2312" w:cs="仿宋_GB2312"/>
          <w:b/>
          <w:bCs/>
          <w:i w:val="0"/>
          <w:caps w:val="0"/>
          <w:color w:val="000000"/>
          <w:spacing w:val="0"/>
          <w:kern w:val="0"/>
          <w:sz w:val="32"/>
          <w:szCs w:val="32"/>
          <w:highlight w:val="none"/>
          <w:shd w:val="clear" w:color="auto" w:fill="FFFFFF"/>
          <w:lang w:val="en-US" w:eastAsia="zh-CN"/>
        </w:rPr>
        <w:t>4.资金发放</w:t>
      </w:r>
    </w:p>
    <w:p w14:paraId="3CDA13AA">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3" w:firstLineChars="200"/>
        <w:jc w:val="both"/>
        <w:textAlignment w:val="auto"/>
        <w:rPr>
          <w:rFonts w:hint="eastAsia" w:ascii="仿宋_GB2312" w:hAnsi="仿宋_GB2312" w:eastAsia="仿宋_GB2312" w:cs="仿宋_GB2312"/>
          <w:b w:val="0"/>
          <w:bCs w:val="0"/>
          <w:i w:val="0"/>
          <w:caps w:val="0"/>
          <w:color w:val="000000"/>
          <w:spacing w:val="0"/>
          <w:kern w:val="0"/>
          <w:sz w:val="32"/>
          <w:szCs w:val="32"/>
          <w:highlight w:val="none"/>
          <w:shd w:val="clear" w:color="auto" w:fill="FFFFFF"/>
          <w:lang w:val="en-US" w:eastAsia="zh-CN"/>
        </w:rPr>
      </w:pPr>
      <w:r>
        <w:rPr>
          <w:rFonts w:hint="eastAsia" w:ascii="仿宋_GB2312" w:hAnsi="仿宋_GB2312" w:eastAsia="仿宋_GB2312" w:cs="仿宋_GB2312"/>
          <w:b/>
          <w:bCs/>
          <w:i w:val="0"/>
          <w:caps w:val="0"/>
          <w:color w:val="000000"/>
          <w:spacing w:val="0"/>
          <w:kern w:val="0"/>
          <w:sz w:val="32"/>
          <w:szCs w:val="32"/>
          <w:highlight w:val="none"/>
          <w:shd w:val="clear" w:color="auto" w:fill="FFFFFF"/>
          <w:lang w:val="en-US" w:eastAsia="zh-CN"/>
        </w:rPr>
        <w:t>设区市交通运输主管部门</w:t>
      </w:r>
      <w:r>
        <w:rPr>
          <w:rFonts w:hint="eastAsia" w:ascii="仿宋_GB2312" w:hAnsi="仿宋_GB2312" w:eastAsia="仿宋_GB2312" w:cs="仿宋_GB2312"/>
          <w:b w:val="0"/>
          <w:bCs w:val="0"/>
          <w:i w:val="0"/>
          <w:caps w:val="0"/>
          <w:color w:val="000000"/>
          <w:spacing w:val="0"/>
          <w:kern w:val="0"/>
          <w:sz w:val="32"/>
          <w:szCs w:val="32"/>
          <w:highlight w:val="none"/>
          <w:shd w:val="clear" w:color="auto" w:fill="FFFFFF"/>
          <w:lang w:val="en-US" w:eastAsia="zh-CN"/>
        </w:rPr>
        <w:t>会同设区市发展改革部门做好以下工作：</w:t>
      </w:r>
    </w:p>
    <w:p w14:paraId="520D199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3" w:firstLineChars="200"/>
        <w:jc w:val="both"/>
        <w:textAlignment w:val="auto"/>
        <w:rPr>
          <w:rFonts w:hint="eastAsia" w:ascii="仿宋_GB2312" w:hAnsi="仿宋_GB2312" w:eastAsia="仿宋_GB2312" w:cs="仿宋_GB2312"/>
          <w:i w:val="0"/>
          <w:caps w:val="0"/>
          <w:color w:val="000000"/>
          <w:spacing w:val="0"/>
          <w:kern w:val="0"/>
          <w:sz w:val="32"/>
          <w:szCs w:val="32"/>
          <w:highlight w:val="none"/>
          <w:shd w:val="clear" w:color="auto" w:fill="FFFFFF"/>
          <w:lang w:val="en-US" w:eastAsia="zh-CN"/>
        </w:rPr>
      </w:pPr>
      <w:r>
        <w:rPr>
          <w:rFonts w:hint="eastAsia" w:ascii="仿宋_GB2312" w:hAnsi="仿宋_GB2312" w:eastAsia="仿宋_GB2312" w:cs="仿宋_GB2312"/>
          <w:b/>
          <w:bCs/>
          <w:i w:val="0"/>
          <w:caps w:val="0"/>
          <w:color w:val="000000"/>
          <w:spacing w:val="0"/>
          <w:kern w:val="0"/>
          <w:sz w:val="32"/>
          <w:szCs w:val="32"/>
          <w:highlight w:val="none"/>
          <w:shd w:val="clear" w:color="auto" w:fill="FFFFFF"/>
          <w:lang w:val="en-US" w:eastAsia="zh-CN"/>
        </w:rPr>
        <w:t>一是</w:t>
      </w:r>
      <w:r>
        <w:rPr>
          <w:rFonts w:hint="eastAsia" w:ascii="仿宋_GB2312" w:hAnsi="仿宋_GB2312" w:eastAsia="仿宋_GB2312" w:cs="仿宋_GB2312"/>
          <w:b w:val="0"/>
          <w:bCs w:val="0"/>
          <w:i w:val="0"/>
          <w:caps w:val="0"/>
          <w:color w:val="000000"/>
          <w:spacing w:val="0"/>
          <w:kern w:val="0"/>
          <w:sz w:val="32"/>
          <w:szCs w:val="32"/>
          <w:highlight w:val="none"/>
          <w:shd w:val="clear" w:color="auto" w:fill="FFFFFF"/>
          <w:lang w:val="en-US" w:eastAsia="zh-CN"/>
        </w:rPr>
        <w:t>对接本级财政部门，按要求组织编制资金申请材料、提交《老旧营运船舶报废更新补贴资金申请表（新建）》，由财政部门</w:t>
      </w:r>
      <w:r>
        <w:rPr>
          <w:rFonts w:hint="eastAsia" w:ascii="仿宋_GB2312" w:hAnsi="仿宋_GB2312" w:eastAsia="仿宋_GB2312" w:cs="仿宋_GB2312"/>
          <w:i w:val="0"/>
          <w:caps w:val="0"/>
          <w:color w:val="000000"/>
          <w:spacing w:val="0"/>
          <w:kern w:val="0"/>
          <w:sz w:val="32"/>
          <w:szCs w:val="32"/>
          <w:highlight w:val="none"/>
          <w:shd w:val="clear" w:color="auto" w:fill="FFFFFF"/>
          <w:lang w:val="en-US" w:eastAsia="zh-CN"/>
        </w:rPr>
        <w:t>按程序拨付补贴资金。</w:t>
      </w:r>
    </w:p>
    <w:p w14:paraId="6DF53952">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3" w:firstLineChars="200"/>
        <w:jc w:val="both"/>
        <w:textAlignment w:val="auto"/>
        <w:rPr>
          <w:rFonts w:hint="eastAsia" w:ascii="黑体" w:hAnsi="黑体" w:eastAsia="黑体" w:cs="黑体"/>
          <w:b w:val="0"/>
          <w:bCs/>
          <w:i w:val="0"/>
          <w:caps w:val="0"/>
          <w:color w:val="000000"/>
          <w:spacing w:val="0"/>
          <w:kern w:val="0"/>
          <w:sz w:val="32"/>
          <w:szCs w:val="32"/>
          <w:highlight w:val="none"/>
          <w:shd w:val="clear" w:color="auto" w:fill="FFFFFF"/>
          <w:lang w:val="en-US" w:eastAsia="zh-CN"/>
        </w:rPr>
      </w:pPr>
      <w:r>
        <w:rPr>
          <w:rFonts w:hint="eastAsia" w:ascii="仿宋_GB2312" w:hAnsi="仿宋_GB2312" w:eastAsia="仿宋_GB2312" w:cs="仿宋_GB2312"/>
          <w:b/>
          <w:bCs/>
          <w:i w:val="0"/>
          <w:caps w:val="0"/>
          <w:color w:val="000000"/>
          <w:spacing w:val="0"/>
          <w:kern w:val="0"/>
          <w:sz w:val="32"/>
          <w:szCs w:val="32"/>
          <w:highlight w:val="none"/>
          <w:shd w:val="clear" w:color="auto" w:fill="FFFFFF"/>
          <w:lang w:val="en-US" w:eastAsia="zh-CN"/>
        </w:rPr>
        <w:t>二是</w:t>
      </w:r>
      <w:r>
        <w:rPr>
          <w:rFonts w:hint="eastAsia" w:ascii="仿宋_GB2312" w:hAnsi="仿宋_GB2312" w:eastAsia="仿宋_GB2312" w:cs="仿宋_GB2312"/>
          <w:i w:val="0"/>
          <w:caps w:val="0"/>
          <w:color w:val="000000"/>
          <w:spacing w:val="0"/>
          <w:kern w:val="0"/>
          <w:sz w:val="32"/>
          <w:szCs w:val="32"/>
          <w:highlight w:val="none"/>
          <w:shd w:val="clear" w:color="auto" w:fill="FFFFFF"/>
          <w:lang w:val="en-US" w:eastAsia="zh-CN"/>
        </w:rPr>
        <w:t>做好相关档案留存工作。</w:t>
      </w:r>
    </w:p>
    <w:p w14:paraId="46FE1FD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eastAsia" w:ascii="黑体" w:hAnsi="黑体" w:eastAsia="黑体" w:cs="黑体"/>
          <w:b w:val="0"/>
          <w:bCs/>
          <w:color w:val="000000"/>
          <w:kern w:val="0"/>
          <w:sz w:val="32"/>
          <w:szCs w:val="32"/>
          <w:highlight w:val="none"/>
          <w:lang w:val="en-US" w:eastAsia="zh-CN"/>
        </w:rPr>
      </w:pPr>
      <w:r>
        <w:rPr>
          <w:rFonts w:hint="eastAsia" w:ascii="黑体" w:hAnsi="黑体" w:eastAsia="黑体" w:cs="黑体"/>
          <w:b w:val="0"/>
          <w:bCs/>
          <w:i w:val="0"/>
          <w:caps w:val="0"/>
          <w:color w:val="000000"/>
          <w:spacing w:val="0"/>
          <w:kern w:val="2"/>
          <w:sz w:val="32"/>
          <w:szCs w:val="32"/>
          <w:highlight w:val="none"/>
          <w:shd w:val="clear" w:color="auto" w:fill="FFFFFF"/>
          <w:lang w:val="en-US" w:eastAsia="zh-CN"/>
        </w:rPr>
        <w:t>四、保障措施</w:t>
      </w:r>
    </w:p>
    <w:p w14:paraId="5F2459D4">
      <w:pPr>
        <w:keepNext w:val="0"/>
        <w:keepLines w:val="0"/>
        <w:pageBreakBefore w:val="0"/>
        <w:widowControl/>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600" w:lineRule="exact"/>
        <w:ind w:left="0" w:leftChars="0" w:right="0" w:rightChars="0" w:firstLine="640" w:firstLineChars="200"/>
        <w:jc w:val="both"/>
        <w:textAlignment w:val="auto"/>
        <w:outlineLvl w:val="9"/>
        <w:rPr>
          <w:rFonts w:hint="eastAsia" w:ascii="仿宋_GB2312" w:hAnsi="仿宋_GB2312" w:eastAsia="仿宋_GB2312" w:cs="仿宋_GB2312"/>
          <w:i w:val="0"/>
          <w:caps w:val="0"/>
          <w:color w:val="auto"/>
          <w:spacing w:val="0"/>
          <w:kern w:val="0"/>
          <w:sz w:val="32"/>
          <w:szCs w:val="32"/>
          <w:highlight w:val="none"/>
          <w:shd w:val="clear" w:color="auto" w:fill="FFFFFF"/>
          <w:lang w:val="en-US" w:eastAsia="zh-CN"/>
        </w:rPr>
      </w:pPr>
      <w:r>
        <w:rPr>
          <w:rFonts w:hint="eastAsia" w:ascii="仿宋_GB2312" w:hAnsi="仿宋_GB2312" w:eastAsia="仿宋_GB2312" w:cs="仿宋_GB2312"/>
          <w:i w:val="0"/>
          <w:caps w:val="0"/>
          <w:color w:val="000000"/>
          <w:spacing w:val="0"/>
          <w:kern w:val="0"/>
          <w:sz w:val="32"/>
          <w:szCs w:val="32"/>
          <w:highlight w:val="none"/>
          <w:shd w:val="clear" w:color="auto" w:fill="FFFFFF"/>
          <w:lang w:val="en-US" w:eastAsia="zh-CN"/>
        </w:rPr>
        <w:t>各级发展改革部门、交通运输主管部门、海事管理机构、船检机构要</w:t>
      </w:r>
      <w:r>
        <w:rPr>
          <w:rFonts w:hint="eastAsia" w:ascii="仿宋_GB2312" w:hAnsi="仿宋_GB2312" w:eastAsia="仿宋_GB2312" w:cs="仿宋_GB2312"/>
          <w:b w:val="0"/>
          <w:bCs w:val="0"/>
          <w:i w:val="0"/>
          <w:caps w:val="0"/>
          <w:color w:val="000000"/>
          <w:spacing w:val="0"/>
          <w:kern w:val="0"/>
          <w:sz w:val="32"/>
          <w:szCs w:val="32"/>
          <w:highlight w:val="none"/>
          <w:shd w:val="clear" w:color="auto" w:fill="FFFFFF"/>
          <w:lang w:val="en-US" w:eastAsia="zh-CN"/>
        </w:rPr>
        <w:t>建立老旧营运船舶报废更新资金补贴工作机制，加强工作协调联动，统筹抓好项目申报组织审核、补贴资金发放管理、</w:t>
      </w:r>
      <w:r>
        <w:rPr>
          <w:rFonts w:hint="eastAsia" w:ascii="仿宋_GB2312" w:hAnsi="仿宋_GB2312" w:eastAsia="仿宋_GB2312" w:cs="仿宋_GB2312"/>
          <w:i w:val="0"/>
          <w:caps w:val="0"/>
          <w:color w:val="000000"/>
          <w:spacing w:val="0"/>
          <w:kern w:val="0"/>
          <w:sz w:val="32"/>
          <w:szCs w:val="32"/>
          <w:highlight w:val="none"/>
          <w:shd w:val="clear" w:color="auto" w:fill="FFFFFF"/>
          <w:lang w:val="en-US" w:eastAsia="zh-CN"/>
        </w:rPr>
        <w:t>证书核查和现场监管等各项任务。要建立完善项目备选库，统筹做好项目储备和滚动管理、</w:t>
      </w:r>
      <w:r>
        <w:rPr>
          <w:rFonts w:hint="eastAsia" w:ascii="仿宋_GB2312" w:hAnsi="仿宋_GB2312" w:eastAsia="仿宋_GB2312" w:cs="仿宋_GB2312"/>
          <w:b w:val="0"/>
          <w:bCs w:val="0"/>
          <w:i w:val="0"/>
          <w:caps w:val="0"/>
          <w:color w:val="000000"/>
          <w:spacing w:val="0"/>
          <w:kern w:val="0"/>
          <w:sz w:val="32"/>
          <w:szCs w:val="32"/>
          <w:highlight w:val="none"/>
          <w:shd w:val="clear" w:color="auto" w:fill="FFFFFF"/>
          <w:lang w:val="en-US" w:eastAsia="zh-CN"/>
        </w:rPr>
        <w:t>企业指导和服务、</w:t>
      </w:r>
      <w:r>
        <w:rPr>
          <w:rFonts w:hint="eastAsia" w:ascii="仿宋_GB2312" w:hAnsi="仿宋_GB2312" w:eastAsia="仿宋_GB2312" w:cs="仿宋_GB2312"/>
          <w:i w:val="0"/>
          <w:caps w:val="0"/>
          <w:color w:val="000000"/>
          <w:spacing w:val="0"/>
          <w:kern w:val="0"/>
          <w:sz w:val="32"/>
          <w:szCs w:val="32"/>
          <w:highlight w:val="none"/>
          <w:shd w:val="clear" w:color="auto" w:fill="FFFFFF"/>
          <w:lang w:val="en-US" w:eastAsia="zh-CN"/>
        </w:rPr>
        <w:t>实施进度信息报送等各项工作，并</w:t>
      </w:r>
      <w:r>
        <w:rPr>
          <w:rFonts w:hint="eastAsia" w:ascii="仿宋_GB2312" w:hAnsi="仿宋_GB2312" w:eastAsia="仿宋_GB2312" w:cs="仿宋_GB2312"/>
          <w:b w:val="0"/>
          <w:bCs w:val="0"/>
          <w:i w:val="0"/>
          <w:caps w:val="0"/>
          <w:color w:val="000000"/>
          <w:spacing w:val="0"/>
          <w:kern w:val="0"/>
          <w:sz w:val="32"/>
          <w:szCs w:val="32"/>
          <w:highlight w:val="none"/>
          <w:shd w:val="clear" w:color="auto" w:fill="FFFFFF"/>
          <w:lang w:val="en-US" w:eastAsia="zh-CN"/>
        </w:rPr>
        <w:t>“一船一档”做好建档留存。</w:t>
      </w:r>
      <w:r>
        <w:rPr>
          <w:rFonts w:hint="eastAsia" w:ascii="仿宋_GB2312" w:hAnsi="仿宋_GB2312" w:eastAsia="仿宋_GB2312" w:cs="仿宋_GB2312"/>
          <w:i w:val="0"/>
          <w:caps w:val="0"/>
          <w:color w:val="auto"/>
          <w:spacing w:val="0"/>
          <w:kern w:val="0"/>
          <w:sz w:val="32"/>
          <w:szCs w:val="32"/>
          <w:highlight w:val="none"/>
          <w:shd w:val="clear" w:color="auto" w:fill="FFFFFF"/>
          <w:lang w:val="en-US" w:eastAsia="zh-CN"/>
        </w:rPr>
        <w:t>省级交通运输主管部门会同同级发展改革部门密切跟踪补贴资金的安排和实施效果，定期组织开展抽查。</w:t>
      </w:r>
      <w:r>
        <w:rPr>
          <w:rFonts w:hint="eastAsia" w:ascii="仿宋_GB2312" w:hAnsi="仿宋_GB2312" w:eastAsia="仿宋_GB2312" w:cs="仿宋_GB2312"/>
          <w:i w:val="0"/>
          <w:caps w:val="0"/>
          <w:color w:val="000000"/>
          <w:spacing w:val="0"/>
          <w:kern w:val="0"/>
          <w:sz w:val="32"/>
          <w:szCs w:val="32"/>
          <w:highlight w:val="none"/>
          <w:shd w:val="clear" w:color="auto" w:fill="FFFFFF"/>
          <w:lang w:val="en-US" w:eastAsia="zh-CN"/>
        </w:rPr>
        <w:t>要</w:t>
      </w:r>
      <w:r>
        <w:rPr>
          <w:rFonts w:hint="eastAsia" w:ascii="仿宋_GB2312" w:hAnsi="仿宋_GB2312" w:eastAsia="仿宋_GB2312" w:cs="仿宋_GB2312"/>
          <w:color w:val="000000"/>
          <w:kern w:val="0"/>
          <w:sz w:val="31"/>
          <w:szCs w:val="31"/>
          <w:highlight w:val="none"/>
          <w:u w:val="none"/>
          <w:shd w:val="clear" w:color="auto" w:fill="FFFFFF"/>
          <w:lang w:val="en-US" w:eastAsia="zh-CN" w:bidi="ar"/>
        </w:rPr>
        <w:t>充分利用有效渠道加强政策宣传解读，完整准确传导促消费、扩生产的强烈信号，积极回应关切，促进相关政策直达企业和消费。</w:t>
      </w:r>
      <w:r>
        <w:rPr>
          <w:rFonts w:hint="eastAsia" w:ascii="仿宋_GB2312" w:hAnsi="仿宋_GB2312" w:eastAsia="仿宋_GB2312" w:cs="仿宋_GB2312"/>
          <w:i w:val="0"/>
          <w:caps w:val="0"/>
          <w:color w:val="auto"/>
          <w:spacing w:val="0"/>
          <w:kern w:val="0"/>
          <w:sz w:val="32"/>
          <w:szCs w:val="32"/>
          <w:highlight w:val="none"/>
          <w:shd w:val="clear" w:color="auto" w:fill="FFFFFF"/>
          <w:lang w:val="en-US" w:eastAsia="zh-CN"/>
        </w:rPr>
        <w:t>对管理制度不健全、审核把关不严、核查工作组织不力、存在企业或个人骗补行为的地区，将依法依规处理。</w:t>
      </w:r>
    </w:p>
    <w:p w14:paraId="00C47F05">
      <w:pPr>
        <w:keepNext w:val="0"/>
        <w:keepLines w:val="0"/>
        <w:pageBreakBefore w:val="0"/>
        <w:widowControl/>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600" w:lineRule="exact"/>
        <w:ind w:left="0" w:leftChars="0" w:right="0" w:rightChars="0" w:firstLine="640" w:firstLineChars="200"/>
        <w:jc w:val="both"/>
        <w:textAlignment w:val="auto"/>
        <w:outlineLvl w:val="9"/>
        <w:rPr>
          <w:rFonts w:hint="default" w:ascii="仿宋_GB2312" w:hAnsi="仿宋_GB2312" w:eastAsia="仿宋_GB2312" w:cs="仿宋_GB2312"/>
          <w:i w:val="0"/>
          <w:caps w:val="0"/>
          <w:color w:val="auto"/>
          <w:spacing w:val="0"/>
          <w:kern w:val="0"/>
          <w:sz w:val="32"/>
          <w:szCs w:val="32"/>
          <w:highlight w:val="none"/>
          <w:shd w:val="clear" w:color="auto" w:fill="FFFFFF"/>
          <w:lang w:val="en-US" w:eastAsia="zh-CN"/>
        </w:rPr>
      </w:pPr>
      <w:r>
        <w:rPr>
          <w:rFonts w:hint="eastAsia" w:ascii="仿宋_GB2312" w:hAnsi="仿宋_GB2312" w:cs="仿宋_GB2312"/>
          <w:i w:val="0"/>
          <w:caps w:val="0"/>
          <w:color w:val="auto"/>
          <w:spacing w:val="0"/>
          <w:kern w:val="0"/>
          <w:sz w:val="32"/>
          <w:szCs w:val="32"/>
          <w:highlight w:val="none"/>
          <w:shd w:val="clear" w:color="auto" w:fill="FFFFFF"/>
          <w:lang w:val="en-US" w:eastAsia="zh-CN"/>
        </w:rPr>
        <w:t>本方案有效期至2028年12月31日。</w:t>
      </w:r>
    </w:p>
    <w:p w14:paraId="5B3F9ECD">
      <w:pPr>
        <w:keepNext w:val="0"/>
        <w:keepLines w:val="0"/>
        <w:pageBreakBefore w:val="0"/>
        <w:widowControl/>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600" w:lineRule="exact"/>
        <w:ind w:left="0" w:leftChars="0" w:right="0" w:rightChars="0" w:firstLine="640" w:firstLineChars="200"/>
        <w:jc w:val="both"/>
        <w:textAlignment w:val="auto"/>
        <w:outlineLvl w:val="9"/>
        <w:rPr>
          <w:rFonts w:hint="eastAsia" w:ascii="仿宋_GB2312" w:hAnsi="仿宋_GB2312" w:eastAsia="仿宋_GB2312" w:cs="仿宋_GB2312"/>
          <w:i w:val="0"/>
          <w:caps w:val="0"/>
          <w:color w:val="auto"/>
          <w:spacing w:val="0"/>
          <w:kern w:val="0"/>
          <w:sz w:val="32"/>
          <w:szCs w:val="32"/>
          <w:highlight w:val="none"/>
          <w:shd w:val="clear" w:color="auto" w:fill="FFFFFF"/>
          <w:lang w:val="en-US" w:eastAsia="zh-CN"/>
        </w:rPr>
      </w:pPr>
    </w:p>
    <w:p w14:paraId="31D3C040">
      <w:pPr>
        <w:keepNext w:val="0"/>
        <w:keepLines w:val="0"/>
        <w:pageBreakBefore w:val="0"/>
        <w:widowControl/>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600" w:lineRule="exact"/>
        <w:ind w:left="0" w:leftChars="0" w:right="0" w:rightChars="0" w:firstLine="640" w:firstLineChars="200"/>
        <w:jc w:val="both"/>
        <w:textAlignment w:val="auto"/>
        <w:outlineLvl w:val="9"/>
        <w:rPr>
          <w:rFonts w:hint="eastAsia" w:ascii="仿宋_GB2312" w:hAnsi="仿宋_GB2312" w:eastAsia="仿宋_GB2312" w:cs="仿宋_GB2312"/>
          <w:i w:val="0"/>
          <w:caps w:val="0"/>
          <w:color w:val="auto"/>
          <w:spacing w:val="0"/>
          <w:kern w:val="0"/>
          <w:sz w:val="32"/>
          <w:szCs w:val="32"/>
          <w:highlight w:val="none"/>
          <w:shd w:val="clear" w:color="auto" w:fill="FFFFFF"/>
          <w:lang w:val="en-US" w:eastAsia="zh-CN"/>
        </w:rPr>
      </w:pPr>
      <w:r>
        <w:rPr>
          <w:rFonts w:hint="eastAsia" w:ascii="仿宋_GB2312" w:hAnsi="仿宋_GB2312" w:eastAsia="仿宋_GB2312" w:cs="仿宋_GB2312"/>
          <w:i w:val="0"/>
          <w:caps w:val="0"/>
          <w:color w:val="auto"/>
          <w:spacing w:val="0"/>
          <w:kern w:val="0"/>
          <w:sz w:val="32"/>
          <w:szCs w:val="32"/>
          <w:highlight w:val="none"/>
          <w:shd w:val="clear" w:color="auto" w:fill="FFFFFF"/>
          <w:lang w:val="en-US" w:eastAsia="zh-CN"/>
        </w:rPr>
        <w:t>附件：1.老旧营运船舶报废更新补贴资金申请表（拆解）</w:t>
      </w:r>
    </w:p>
    <w:p w14:paraId="1572EF08">
      <w:pPr>
        <w:keepNext w:val="0"/>
        <w:keepLines w:val="0"/>
        <w:pageBreakBefore w:val="0"/>
        <w:widowControl/>
        <w:numPr>
          <w:ilvl w:val="0"/>
          <w:numId w:val="0"/>
        </w:numPr>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600" w:lineRule="exact"/>
        <w:ind w:left="1600" w:leftChars="500" w:right="0" w:rightChars="0" w:firstLine="0" w:firstLineChars="0"/>
        <w:jc w:val="both"/>
        <w:textAlignment w:val="auto"/>
        <w:outlineLvl w:val="9"/>
        <w:rPr>
          <w:rFonts w:hint="eastAsia" w:ascii="仿宋_GB2312" w:hAnsi="仿宋_GB2312" w:eastAsia="仿宋_GB2312" w:cs="仿宋_GB2312"/>
          <w:i w:val="0"/>
          <w:caps w:val="0"/>
          <w:color w:val="auto"/>
          <w:spacing w:val="0"/>
          <w:kern w:val="0"/>
          <w:sz w:val="32"/>
          <w:szCs w:val="32"/>
          <w:highlight w:val="none"/>
          <w:shd w:val="clear" w:color="auto" w:fill="FFFFFF"/>
          <w:lang w:val="en-US" w:eastAsia="zh-CN"/>
        </w:rPr>
      </w:pPr>
      <w:r>
        <w:rPr>
          <w:rFonts w:hint="eastAsia" w:ascii="仿宋_GB2312" w:hAnsi="仿宋_GB2312" w:cs="仿宋_GB2312"/>
          <w:i w:val="0"/>
          <w:caps w:val="0"/>
          <w:color w:val="auto"/>
          <w:spacing w:val="0"/>
          <w:kern w:val="0"/>
          <w:sz w:val="32"/>
          <w:szCs w:val="32"/>
          <w:highlight w:val="none"/>
          <w:shd w:val="clear" w:color="auto" w:fill="FFFFFF"/>
          <w:lang w:val="en-US" w:eastAsia="zh-CN"/>
        </w:rPr>
        <w:t>2.</w:t>
      </w:r>
      <w:r>
        <w:rPr>
          <w:rFonts w:hint="eastAsia" w:ascii="仿宋_GB2312" w:hAnsi="仿宋_GB2312" w:eastAsia="仿宋_GB2312" w:cs="仿宋_GB2312"/>
          <w:i w:val="0"/>
          <w:caps w:val="0"/>
          <w:color w:val="auto"/>
          <w:spacing w:val="0"/>
          <w:kern w:val="0"/>
          <w:sz w:val="32"/>
          <w:szCs w:val="32"/>
          <w:highlight w:val="none"/>
          <w:shd w:val="clear" w:color="auto" w:fill="FFFFFF"/>
          <w:lang w:val="en-US" w:eastAsia="zh-CN"/>
        </w:rPr>
        <w:t>船舶拆解完工报告书</w:t>
      </w:r>
    </w:p>
    <w:p w14:paraId="4A1D0E55">
      <w:pPr>
        <w:keepNext w:val="0"/>
        <w:keepLines w:val="0"/>
        <w:pageBreakBefore w:val="0"/>
        <w:widowControl/>
        <w:numPr>
          <w:ilvl w:val="0"/>
          <w:numId w:val="0"/>
        </w:numPr>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600" w:lineRule="exact"/>
        <w:ind w:left="1600" w:leftChars="500" w:right="0" w:rightChars="0" w:firstLine="0" w:firstLineChars="0"/>
        <w:jc w:val="both"/>
        <w:textAlignment w:val="auto"/>
        <w:outlineLvl w:val="9"/>
        <w:rPr>
          <w:rFonts w:hint="default" w:ascii="仿宋_GB2312" w:hAnsi="仿宋_GB2312" w:eastAsia="仿宋_GB2312" w:cs="仿宋_GB2312"/>
          <w:i w:val="0"/>
          <w:caps w:val="0"/>
          <w:color w:val="auto"/>
          <w:spacing w:val="0"/>
          <w:kern w:val="0"/>
          <w:sz w:val="32"/>
          <w:szCs w:val="32"/>
          <w:highlight w:val="none"/>
          <w:shd w:val="clear" w:color="auto" w:fill="FFFFFF"/>
          <w:lang w:val="en-US" w:eastAsia="zh-CN"/>
        </w:rPr>
      </w:pPr>
      <w:r>
        <w:rPr>
          <w:rFonts w:hint="eastAsia" w:ascii="仿宋_GB2312" w:hAnsi="仿宋_GB2312" w:cs="仿宋_GB2312"/>
          <w:i w:val="0"/>
          <w:caps w:val="0"/>
          <w:color w:val="auto"/>
          <w:spacing w:val="0"/>
          <w:kern w:val="0"/>
          <w:sz w:val="32"/>
          <w:szCs w:val="32"/>
          <w:highlight w:val="none"/>
          <w:shd w:val="clear" w:color="auto" w:fill="FFFFFF"/>
          <w:lang w:val="en-US" w:eastAsia="zh-CN"/>
        </w:rPr>
        <w:t>3.</w:t>
      </w:r>
      <w:r>
        <w:rPr>
          <w:rFonts w:hint="default" w:ascii="仿宋_GB2312" w:hAnsi="仿宋_GB2312" w:eastAsia="仿宋_GB2312" w:cs="仿宋_GB2312"/>
          <w:i w:val="0"/>
          <w:caps w:val="0"/>
          <w:color w:val="auto"/>
          <w:spacing w:val="0"/>
          <w:kern w:val="0"/>
          <w:sz w:val="32"/>
          <w:szCs w:val="32"/>
          <w:highlight w:val="none"/>
          <w:shd w:val="clear" w:color="auto" w:fill="FFFFFF"/>
          <w:lang w:val="en-US" w:eastAsia="zh-CN"/>
        </w:rPr>
        <w:t>老旧营运船舶报废更新补贴资金申请表（新建）</w:t>
      </w:r>
    </w:p>
    <w:p w14:paraId="365107FF">
      <w:pPr>
        <w:keepNext w:val="0"/>
        <w:keepLines w:val="0"/>
        <w:pageBreakBefore w:val="0"/>
        <w:widowControl/>
        <w:numPr>
          <w:ilvl w:val="0"/>
          <w:numId w:val="0"/>
        </w:numPr>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100" w:beforeAutospacing="0" w:after="100" w:afterAutospacing="0" w:line="560" w:lineRule="exact"/>
        <w:ind w:left="1600" w:leftChars="500" w:right="0" w:rightChars="0"/>
        <w:jc w:val="both"/>
        <w:textAlignment w:val="auto"/>
        <w:outlineLvl w:val="9"/>
        <w:rPr>
          <w:rFonts w:hint="default" w:ascii="仿宋_GB2312" w:hAnsi="仿宋_GB2312" w:eastAsia="仿宋_GB2312" w:cs="仿宋_GB2312"/>
          <w:i w:val="0"/>
          <w:caps w:val="0"/>
          <w:color w:val="auto"/>
          <w:spacing w:val="0"/>
          <w:kern w:val="0"/>
          <w:sz w:val="32"/>
          <w:szCs w:val="32"/>
          <w:highlight w:val="none"/>
          <w:shd w:val="clear" w:color="auto" w:fill="FFFFFF"/>
          <w:lang w:val="en-US" w:eastAsia="zh-CN"/>
        </w:rPr>
      </w:pPr>
    </w:p>
    <w:p w14:paraId="7DF4FE6F">
      <w:pPr>
        <w:ind w:firstLine="0" w:firstLineChars="0"/>
        <w:jc w:val="left"/>
        <w:outlineLvl w:val="9"/>
        <w:rPr>
          <w:rFonts w:hint="eastAsia" w:ascii="黑体" w:hAnsi="黑体" w:eastAsia="黑体" w:cs="黑体"/>
          <w:sz w:val="32"/>
          <w:szCs w:val="32"/>
          <w:highlight w:val="none"/>
          <w:lang w:val="en-US" w:eastAsia="zh-CN"/>
        </w:rPr>
      </w:pPr>
      <w:r>
        <w:rPr>
          <w:rFonts w:hint="eastAsia" w:ascii="仿宋_GB2312" w:hAnsi="仿宋_GB2312" w:eastAsia="仿宋_GB2312" w:cs="仿宋_GB2312"/>
          <w:i w:val="0"/>
          <w:caps w:val="0"/>
          <w:color w:val="auto"/>
          <w:spacing w:val="0"/>
          <w:sz w:val="32"/>
          <w:szCs w:val="32"/>
          <w:highlight w:val="none"/>
          <w:shd w:val="clear" w:color="auto" w:fill="FFFFFF"/>
          <w:lang w:val="en-US" w:eastAsia="zh-CN"/>
        </w:rPr>
        <w:br w:type="page"/>
      </w:r>
      <w:r>
        <w:rPr>
          <w:rFonts w:hint="eastAsia" w:ascii="黑体" w:hAnsi="黑体" w:eastAsia="黑体" w:cs="黑体"/>
          <w:sz w:val="32"/>
          <w:szCs w:val="32"/>
          <w:highlight w:val="none"/>
        </w:rPr>
        <w:t>附件</w:t>
      </w:r>
      <w:r>
        <w:rPr>
          <w:rFonts w:hint="eastAsia" w:ascii="黑体" w:hAnsi="黑体" w:eastAsia="黑体" w:cs="黑体"/>
          <w:sz w:val="32"/>
          <w:szCs w:val="32"/>
          <w:highlight w:val="none"/>
          <w:lang w:val="en-US" w:eastAsia="zh-CN"/>
        </w:rPr>
        <w:t>1</w:t>
      </w:r>
    </w:p>
    <w:p w14:paraId="6F463018">
      <w:pPr>
        <w:ind w:firstLine="0" w:firstLineChars="0"/>
        <w:jc w:val="left"/>
        <w:outlineLvl w:val="9"/>
        <w:rPr>
          <w:rFonts w:hint="eastAsia" w:ascii="黑体" w:hAnsi="黑体" w:eastAsia="黑体" w:cs="黑体"/>
          <w:sz w:val="32"/>
          <w:szCs w:val="32"/>
          <w:highlight w:val="none"/>
          <w:lang w:val="en-US" w:eastAsia="zh-CN"/>
        </w:rPr>
      </w:pPr>
    </w:p>
    <w:p w14:paraId="5A6EFD25">
      <w:pPr>
        <w:keepNext/>
        <w:keepLines w:val="0"/>
        <w:pageBreakBefore w:val="0"/>
        <w:widowControl w:val="0"/>
        <w:kinsoku/>
        <w:wordWrap/>
        <w:overflowPunct/>
        <w:topLinePunct w:val="0"/>
        <w:autoSpaceDE/>
        <w:autoSpaceDN/>
        <w:bidi w:val="0"/>
        <w:adjustRightInd/>
        <w:spacing w:before="156" w:beforeLines="50" w:after="156" w:afterLines="50" w:line="240" w:lineRule="auto"/>
        <w:ind w:firstLine="0" w:firstLineChars="0"/>
        <w:jc w:val="center"/>
        <w:textAlignment w:val="auto"/>
        <w:rPr>
          <w:rFonts w:hint="eastAsia" w:ascii="方正小标宋简体" w:hAnsi="方正小标宋简体" w:eastAsia="方正小标宋简体" w:cs="方正小标宋简体"/>
          <w:sz w:val="36"/>
          <w:szCs w:val="36"/>
          <w:highlight w:val="none"/>
          <w:lang w:val="en-US"/>
        </w:rPr>
      </w:pPr>
      <w:r>
        <w:rPr>
          <w:rFonts w:hint="eastAsia" w:ascii="方正小标宋简体" w:hAnsi="方正小标宋简体" w:eastAsia="方正小标宋简体" w:cs="方正小标宋简体"/>
          <w:sz w:val="36"/>
          <w:szCs w:val="36"/>
          <w:highlight w:val="none"/>
          <w:lang w:eastAsia="zh-CN"/>
        </w:rPr>
        <w:t>老旧</w:t>
      </w:r>
      <w:r>
        <w:rPr>
          <w:rFonts w:hint="eastAsia" w:ascii="方正小标宋简体" w:hAnsi="方正小标宋简体" w:eastAsia="方正小标宋简体" w:cs="方正小标宋简体"/>
          <w:sz w:val="36"/>
          <w:szCs w:val="36"/>
          <w:highlight w:val="none"/>
        </w:rPr>
        <w:t>营运船舶报废更新补贴资金申请表</w:t>
      </w:r>
      <w:r>
        <w:rPr>
          <w:rFonts w:hint="eastAsia" w:ascii="方正小标宋简体" w:hAnsi="方正小标宋简体" w:eastAsia="方正小标宋简体" w:cs="方正小标宋简体"/>
          <w:sz w:val="36"/>
          <w:szCs w:val="36"/>
          <w:highlight w:val="none"/>
          <w:lang w:val="en-US" w:eastAsia="zh-CN"/>
        </w:rPr>
        <w:t>（拆解）</w:t>
      </w:r>
    </w:p>
    <w:tbl>
      <w:tblPr>
        <w:tblStyle w:val="5"/>
        <w:tblpPr w:leftFromText="180" w:rightFromText="180" w:vertAnchor="text" w:horzAnchor="margin" w:tblpXSpec="center" w:tblpY="248"/>
        <w:tblOverlap w:val="never"/>
        <w:tblW w:w="914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64"/>
        <w:gridCol w:w="78"/>
        <w:gridCol w:w="424"/>
        <w:gridCol w:w="953"/>
        <w:gridCol w:w="646"/>
        <w:gridCol w:w="986"/>
        <w:gridCol w:w="71"/>
        <w:gridCol w:w="1252"/>
        <w:gridCol w:w="1469"/>
        <w:gridCol w:w="988"/>
        <w:gridCol w:w="1209"/>
      </w:tblGrid>
      <w:tr w14:paraId="5EF108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6" w:hRule="atLeast"/>
        </w:trPr>
        <w:tc>
          <w:tcPr>
            <w:tcW w:w="9140" w:type="dxa"/>
            <w:gridSpan w:val="11"/>
            <w:tcBorders>
              <w:top w:val="nil"/>
              <w:left w:val="nil"/>
              <w:right w:val="nil"/>
            </w:tcBorders>
            <w:noWrap w:val="0"/>
            <w:vAlign w:val="center"/>
          </w:tcPr>
          <w:p w14:paraId="1F511301">
            <w:pPr>
              <w:keepNext/>
              <w:keepLines w:val="0"/>
              <w:pageBreakBefore w:val="0"/>
              <w:widowControl w:val="0"/>
              <w:kinsoku/>
              <w:wordWrap/>
              <w:overflowPunct/>
              <w:topLinePunct w:val="0"/>
              <w:autoSpaceDE/>
              <w:autoSpaceDN/>
              <w:bidi w:val="0"/>
              <w:adjustRightInd/>
              <w:snapToGrid w:val="0"/>
              <w:spacing w:line="240" w:lineRule="atLeast"/>
              <w:ind w:firstLine="0" w:firstLineChars="0"/>
              <w:textAlignment w:val="auto"/>
              <w:rPr>
                <w:rFonts w:hint="eastAsia" w:ascii="仿宋_GB2312" w:hAnsi="仿宋_GB2312" w:eastAsia="仿宋_GB2312" w:cs="仿宋_GB2312"/>
                <w:sz w:val="21"/>
                <w:szCs w:val="21"/>
                <w:highlight w:val="none"/>
              </w:rPr>
            </w:pPr>
            <w:r>
              <w:rPr>
                <w:rFonts w:hint="eastAsia" w:ascii="仿宋_GB2312" w:hAnsi="仿宋_GB2312" w:eastAsia="仿宋_GB2312" w:cs="仿宋_GB2312"/>
                <w:sz w:val="21"/>
                <w:szCs w:val="21"/>
                <w:highlight w:val="none"/>
              </w:rPr>
              <w:t>编号：</w:t>
            </w:r>
          </w:p>
        </w:tc>
      </w:tr>
      <w:tr w14:paraId="4617A6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trPr>
        <w:tc>
          <w:tcPr>
            <w:tcW w:w="1566" w:type="dxa"/>
            <w:gridSpan w:val="3"/>
            <w:tcBorders>
              <w:top w:val="single" w:color="auto" w:sz="4" w:space="0"/>
            </w:tcBorders>
            <w:noWrap w:val="0"/>
            <w:vAlign w:val="center"/>
          </w:tcPr>
          <w:p w14:paraId="379D7504">
            <w:pPr>
              <w:keepNext/>
              <w:keepLines w:val="0"/>
              <w:pageBreakBefore w:val="0"/>
              <w:widowControl w:val="0"/>
              <w:kinsoku/>
              <w:wordWrap/>
              <w:overflowPunct/>
              <w:topLinePunct w:val="0"/>
              <w:autoSpaceDE/>
              <w:autoSpaceDN/>
              <w:bidi w:val="0"/>
              <w:adjustRightInd/>
              <w:snapToGrid w:val="0"/>
              <w:spacing w:line="240" w:lineRule="atLeast"/>
              <w:ind w:firstLine="0" w:firstLineChars="0"/>
              <w:jc w:val="center"/>
              <w:textAlignment w:val="auto"/>
              <w:rPr>
                <w:rFonts w:hint="eastAsia" w:ascii="仿宋_GB2312" w:hAnsi="仿宋_GB2312" w:eastAsia="仿宋_GB2312" w:cs="仿宋_GB2312"/>
                <w:sz w:val="21"/>
                <w:szCs w:val="21"/>
                <w:highlight w:val="none"/>
              </w:rPr>
            </w:pPr>
            <w:r>
              <w:rPr>
                <w:rFonts w:hint="eastAsia" w:ascii="仿宋_GB2312" w:hAnsi="仿宋_GB2312" w:eastAsia="仿宋_GB2312" w:cs="仿宋_GB2312"/>
                <w:sz w:val="21"/>
                <w:szCs w:val="21"/>
                <w:highlight w:val="none"/>
              </w:rPr>
              <w:t>船舶所有人</w:t>
            </w:r>
          </w:p>
        </w:tc>
        <w:tc>
          <w:tcPr>
            <w:tcW w:w="2585" w:type="dxa"/>
            <w:gridSpan w:val="3"/>
            <w:tcBorders>
              <w:top w:val="single" w:color="auto" w:sz="4" w:space="0"/>
            </w:tcBorders>
            <w:noWrap w:val="0"/>
            <w:vAlign w:val="center"/>
          </w:tcPr>
          <w:p w14:paraId="33004313">
            <w:pPr>
              <w:keepNext/>
              <w:keepLines w:val="0"/>
              <w:pageBreakBefore w:val="0"/>
              <w:widowControl w:val="0"/>
              <w:kinsoku/>
              <w:wordWrap/>
              <w:overflowPunct/>
              <w:topLinePunct w:val="0"/>
              <w:autoSpaceDE/>
              <w:autoSpaceDN/>
              <w:bidi w:val="0"/>
              <w:adjustRightInd/>
              <w:snapToGrid w:val="0"/>
              <w:spacing w:line="240" w:lineRule="atLeast"/>
              <w:ind w:firstLine="0" w:firstLineChars="0"/>
              <w:jc w:val="center"/>
              <w:textAlignment w:val="auto"/>
              <w:rPr>
                <w:rFonts w:hint="eastAsia" w:ascii="仿宋_GB2312" w:hAnsi="仿宋_GB2312" w:eastAsia="仿宋_GB2312" w:cs="仿宋_GB2312"/>
                <w:sz w:val="21"/>
                <w:szCs w:val="21"/>
                <w:highlight w:val="none"/>
              </w:rPr>
            </w:pPr>
          </w:p>
        </w:tc>
        <w:tc>
          <w:tcPr>
            <w:tcW w:w="2792" w:type="dxa"/>
            <w:gridSpan w:val="3"/>
            <w:tcBorders>
              <w:top w:val="single" w:color="auto" w:sz="4" w:space="0"/>
            </w:tcBorders>
            <w:noWrap w:val="0"/>
            <w:vAlign w:val="center"/>
          </w:tcPr>
          <w:p w14:paraId="16966F00">
            <w:pPr>
              <w:keepNext/>
              <w:keepLines w:val="0"/>
              <w:pageBreakBefore w:val="0"/>
              <w:widowControl w:val="0"/>
              <w:kinsoku/>
              <w:wordWrap/>
              <w:overflowPunct/>
              <w:topLinePunct w:val="0"/>
              <w:autoSpaceDE/>
              <w:autoSpaceDN/>
              <w:bidi w:val="0"/>
              <w:adjustRightInd/>
              <w:snapToGrid w:val="0"/>
              <w:spacing w:line="240" w:lineRule="atLeast"/>
              <w:ind w:firstLine="0" w:firstLineChars="0"/>
              <w:jc w:val="center"/>
              <w:textAlignment w:val="auto"/>
              <w:rPr>
                <w:rFonts w:hint="eastAsia" w:ascii="仿宋_GB2312" w:hAnsi="仿宋_GB2312" w:eastAsia="仿宋_GB2312" w:cs="仿宋_GB2312"/>
                <w:sz w:val="21"/>
                <w:szCs w:val="21"/>
                <w:highlight w:val="none"/>
                <w:lang w:eastAsia="zh-CN"/>
              </w:rPr>
            </w:pPr>
            <w:r>
              <w:rPr>
                <w:rFonts w:hint="eastAsia" w:ascii="仿宋_GB2312" w:hAnsi="仿宋_GB2312" w:eastAsia="仿宋_GB2312" w:cs="仿宋_GB2312"/>
                <w:sz w:val="21"/>
                <w:szCs w:val="21"/>
                <w:highlight w:val="none"/>
                <w:lang w:eastAsia="zh-CN"/>
              </w:rPr>
              <w:t>统一社会信用代码（企业）</w:t>
            </w:r>
            <w:r>
              <w:rPr>
                <w:rFonts w:hint="eastAsia" w:ascii="仿宋_GB2312" w:hAnsi="仿宋_GB2312" w:eastAsia="仿宋_GB2312" w:cs="仿宋_GB2312"/>
                <w:sz w:val="21"/>
                <w:szCs w:val="21"/>
                <w:highlight w:val="none"/>
              </w:rPr>
              <w:t>或身份证号</w:t>
            </w:r>
            <w:r>
              <w:rPr>
                <w:rFonts w:hint="eastAsia" w:ascii="仿宋_GB2312" w:hAnsi="仿宋_GB2312" w:eastAsia="仿宋_GB2312" w:cs="仿宋_GB2312"/>
                <w:sz w:val="21"/>
                <w:szCs w:val="21"/>
                <w:highlight w:val="none"/>
                <w:lang w:eastAsia="zh-CN"/>
              </w:rPr>
              <w:t>（个人）</w:t>
            </w:r>
          </w:p>
        </w:tc>
        <w:tc>
          <w:tcPr>
            <w:tcW w:w="2197" w:type="dxa"/>
            <w:gridSpan w:val="2"/>
            <w:tcBorders>
              <w:top w:val="single" w:color="auto" w:sz="4" w:space="0"/>
            </w:tcBorders>
            <w:noWrap w:val="0"/>
            <w:vAlign w:val="center"/>
          </w:tcPr>
          <w:p w14:paraId="091EC9C9">
            <w:pPr>
              <w:keepNext/>
              <w:keepLines w:val="0"/>
              <w:pageBreakBefore w:val="0"/>
              <w:widowControl w:val="0"/>
              <w:kinsoku/>
              <w:wordWrap/>
              <w:overflowPunct/>
              <w:topLinePunct w:val="0"/>
              <w:autoSpaceDE/>
              <w:autoSpaceDN/>
              <w:bidi w:val="0"/>
              <w:adjustRightInd/>
              <w:snapToGrid w:val="0"/>
              <w:spacing w:line="240" w:lineRule="atLeast"/>
              <w:ind w:firstLine="0" w:firstLineChars="0"/>
              <w:textAlignment w:val="auto"/>
              <w:rPr>
                <w:rFonts w:hint="eastAsia" w:ascii="仿宋_GB2312" w:hAnsi="仿宋_GB2312" w:eastAsia="仿宋_GB2312" w:cs="仿宋_GB2312"/>
                <w:sz w:val="21"/>
                <w:szCs w:val="21"/>
                <w:highlight w:val="none"/>
              </w:rPr>
            </w:pPr>
          </w:p>
        </w:tc>
      </w:tr>
      <w:tr w14:paraId="35CFF7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3" w:hRule="atLeast"/>
        </w:trPr>
        <w:tc>
          <w:tcPr>
            <w:tcW w:w="1566" w:type="dxa"/>
            <w:gridSpan w:val="3"/>
            <w:noWrap w:val="0"/>
            <w:vAlign w:val="center"/>
          </w:tcPr>
          <w:p w14:paraId="7AFAAB52">
            <w:pPr>
              <w:keepNext/>
              <w:keepLines w:val="0"/>
              <w:pageBreakBefore w:val="0"/>
              <w:widowControl w:val="0"/>
              <w:kinsoku/>
              <w:wordWrap/>
              <w:overflowPunct/>
              <w:topLinePunct w:val="0"/>
              <w:autoSpaceDE/>
              <w:autoSpaceDN/>
              <w:bidi w:val="0"/>
              <w:adjustRightInd/>
              <w:snapToGrid w:val="0"/>
              <w:spacing w:line="240" w:lineRule="atLeast"/>
              <w:ind w:firstLine="0" w:firstLineChars="0"/>
              <w:jc w:val="center"/>
              <w:textAlignment w:val="auto"/>
              <w:rPr>
                <w:rFonts w:hint="eastAsia" w:ascii="仿宋_GB2312" w:hAnsi="仿宋_GB2312" w:eastAsia="仿宋_GB2312" w:cs="仿宋_GB2312"/>
                <w:sz w:val="21"/>
                <w:szCs w:val="21"/>
                <w:highlight w:val="none"/>
              </w:rPr>
            </w:pPr>
            <w:r>
              <w:rPr>
                <w:rFonts w:hint="eastAsia" w:ascii="仿宋_GB2312" w:hAnsi="仿宋_GB2312" w:eastAsia="仿宋_GB2312" w:cs="仿宋_GB2312"/>
                <w:sz w:val="21"/>
                <w:szCs w:val="21"/>
                <w:highlight w:val="none"/>
              </w:rPr>
              <w:t>所有人地址</w:t>
            </w:r>
          </w:p>
        </w:tc>
        <w:tc>
          <w:tcPr>
            <w:tcW w:w="3908" w:type="dxa"/>
            <w:gridSpan w:val="5"/>
            <w:noWrap w:val="0"/>
            <w:vAlign w:val="center"/>
          </w:tcPr>
          <w:p w14:paraId="72148D3C">
            <w:pPr>
              <w:keepNext/>
              <w:keepLines w:val="0"/>
              <w:pageBreakBefore w:val="0"/>
              <w:widowControl w:val="0"/>
              <w:kinsoku/>
              <w:wordWrap/>
              <w:overflowPunct/>
              <w:topLinePunct w:val="0"/>
              <w:autoSpaceDE/>
              <w:autoSpaceDN/>
              <w:bidi w:val="0"/>
              <w:adjustRightInd/>
              <w:snapToGrid w:val="0"/>
              <w:spacing w:line="240" w:lineRule="atLeast"/>
              <w:ind w:firstLine="0" w:firstLineChars="0"/>
              <w:jc w:val="center"/>
              <w:textAlignment w:val="auto"/>
              <w:rPr>
                <w:rFonts w:hint="eastAsia" w:ascii="仿宋_GB2312" w:hAnsi="仿宋_GB2312" w:eastAsia="仿宋_GB2312" w:cs="仿宋_GB2312"/>
                <w:kern w:val="2"/>
                <w:sz w:val="21"/>
                <w:szCs w:val="21"/>
                <w:highlight w:val="none"/>
                <w:lang w:val="en-US" w:eastAsia="zh-CN" w:bidi="ar-SA"/>
              </w:rPr>
            </w:pPr>
          </w:p>
        </w:tc>
        <w:tc>
          <w:tcPr>
            <w:tcW w:w="1469" w:type="dxa"/>
            <w:noWrap w:val="0"/>
            <w:vAlign w:val="center"/>
          </w:tcPr>
          <w:p w14:paraId="4EBF939E">
            <w:pPr>
              <w:keepNext/>
              <w:keepLines w:val="0"/>
              <w:pageBreakBefore w:val="0"/>
              <w:widowControl w:val="0"/>
              <w:kinsoku/>
              <w:wordWrap/>
              <w:overflowPunct/>
              <w:topLinePunct w:val="0"/>
              <w:autoSpaceDE/>
              <w:autoSpaceDN/>
              <w:bidi w:val="0"/>
              <w:adjustRightInd/>
              <w:snapToGrid w:val="0"/>
              <w:spacing w:line="240" w:lineRule="atLeast"/>
              <w:ind w:firstLine="0" w:firstLineChars="0"/>
              <w:jc w:val="center"/>
              <w:textAlignment w:val="auto"/>
              <w:rPr>
                <w:rFonts w:hint="eastAsia" w:ascii="仿宋_GB2312" w:hAnsi="仿宋_GB2312" w:eastAsia="仿宋_GB2312" w:cs="仿宋_GB2312"/>
                <w:sz w:val="21"/>
                <w:szCs w:val="21"/>
                <w:highlight w:val="none"/>
              </w:rPr>
            </w:pPr>
            <w:r>
              <w:rPr>
                <w:rFonts w:hint="eastAsia" w:ascii="仿宋_GB2312" w:hAnsi="仿宋_GB2312" w:eastAsia="仿宋_GB2312" w:cs="仿宋_GB2312"/>
                <w:sz w:val="21"/>
                <w:szCs w:val="21"/>
                <w:highlight w:val="none"/>
              </w:rPr>
              <w:t>联系电话</w:t>
            </w:r>
          </w:p>
        </w:tc>
        <w:tc>
          <w:tcPr>
            <w:tcW w:w="2197" w:type="dxa"/>
            <w:gridSpan w:val="2"/>
            <w:noWrap w:val="0"/>
            <w:vAlign w:val="center"/>
          </w:tcPr>
          <w:p w14:paraId="1DD1BBAA">
            <w:pPr>
              <w:keepNext/>
              <w:keepLines w:val="0"/>
              <w:pageBreakBefore w:val="0"/>
              <w:widowControl w:val="0"/>
              <w:kinsoku/>
              <w:wordWrap/>
              <w:overflowPunct/>
              <w:topLinePunct w:val="0"/>
              <w:autoSpaceDE/>
              <w:autoSpaceDN/>
              <w:bidi w:val="0"/>
              <w:adjustRightInd/>
              <w:snapToGrid w:val="0"/>
              <w:spacing w:line="240" w:lineRule="atLeast"/>
              <w:ind w:firstLine="0" w:firstLineChars="0"/>
              <w:jc w:val="center"/>
              <w:textAlignment w:val="auto"/>
              <w:rPr>
                <w:rFonts w:hint="eastAsia" w:ascii="仿宋_GB2312" w:hAnsi="仿宋_GB2312" w:eastAsia="仿宋_GB2312" w:cs="仿宋_GB2312"/>
                <w:kern w:val="2"/>
                <w:sz w:val="21"/>
                <w:szCs w:val="21"/>
                <w:highlight w:val="none"/>
                <w:lang w:val="en-US" w:eastAsia="zh-CN" w:bidi="ar-SA"/>
              </w:rPr>
            </w:pPr>
          </w:p>
        </w:tc>
      </w:tr>
      <w:tr w14:paraId="6E6C5C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trPr>
        <w:tc>
          <w:tcPr>
            <w:tcW w:w="1566" w:type="dxa"/>
            <w:gridSpan w:val="3"/>
            <w:noWrap w:val="0"/>
            <w:vAlign w:val="center"/>
          </w:tcPr>
          <w:p w14:paraId="6C27FAB8">
            <w:pPr>
              <w:keepNext/>
              <w:keepLines w:val="0"/>
              <w:pageBreakBefore w:val="0"/>
              <w:widowControl w:val="0"/>
              <w:kinsoku/>
              <w:wordWrap/>
              <w:overflowPunct/>
              <w:topLinePunct w:val="0"/>
              <w:autoSpaceDE/>
              <w:autoSpaceDN/>
              <w:bidi w:val="0"/>
              <w:adjustRightInd/>
              <w:ind w:firstLine="0" w:firstLineChars="0"/>
              <w:jc w:val="center"/>
              <w:textAlignment w:val="auto"/>
              <w:rPr>
                <w:rFonts w:hint="eastAsia" w:ascii="仿宋_GB2312" w:hAnsi="仿宋_GB2312" w:eastAsia="仿宋_GB2312" w:cs="仿宋_GB2312"/>
                <w:sz w:val="21"/>
                <w:szCs w:val="21"/>
                <w:highlight w:val="none"/>
              </w:rPr>
            </w:pPr>
            <w:r>
              <w:rPr>
                <w:rFonts w:hint="eastAsia" w:ascii="仿宋_GB2312" w:hAnsi="仿宋_GB2312" w:eastAsia="仿宋_GB2312" w:cs="仿宋_GB2312"/>
                <w:sz w:val="21"/>
                <w:szCs w:val="21"/>
                <w:highlight w:val="none"/>
              </w:rPr>
              <w:t>开户银行名称</w:t>
            </w:r>
          </w:p>
          <w:p w14:paraId="721813C1">
            <w:pPr>
              <w:keepNext/>
              <w:keepLines w:val="0"/>
              <w:pageBreakBefore w:val="0"/>
              <w:widowControl w:val="0"/>
              <w:kinsoku/>
              <w:wordWrap/>
              <w:overflowPunct/>
              <w:topLinePunct w:val="0"/>
              <w:autoSpaceDE/>
              <w:autoSpaceDN/>
              <w:bidi w:val="0"/>
              <w:adjustRightInd/>
              <w:snapToGrid w:val="0"/>
              <w:spacing w:line="240" w:lineRule="atLeast"/>
              <w:ind w:firstLine="0" w:firstLineChars="0"/>
              <w:jc w:val="center"/>
              <w:textAlignment w:val="auto"/>
              <w:rPr>
                <w:rFonts w:hint="eastAsia" w:ascii="仿宋_GB2312" w:hAnsi="仿宋_GB2312" w:eastAsia="仿宋_GB2312" w:cs="仿宋_GB2312"/>
                <w:sz w:val="21"/>
                <w:szCs w:val="21"/>
                <w:highlight w:val="none"/>
              </w:rPr>
            </w:pPr>
            <w:r>
              <w:rPr>
                <w:rFonts w:hint="eastAsia" w:ascii="仿宋_GB2312" w:hAnsi="仿宋_GB2312" w:eastAsia="仿宋_GB2312" w:cs="仿宋_GB2312"/>
                <w:sz w:val="21"/>
                <w:szCs w:val="21"/>
                <w:highlight w:val="none"/>
              </w:rPr>
              <w:t>（须填写全称）</w:t>
            </w:r>
          </w:p>
        </w:tc>
        <w:tc>
          <w:tcPr>
            <w:tcW w:w="3908" w:type="dxa"/>
            <w:gridSpan w:val="5"/>
            <w:noWrap w:val="0"/>
            <w:vAlign w:val="center"/>
          </w:tcPr>
          <w:p w14:paraId="52EFB42D">
            <w:pPr>
              <w:keepNext/>
              <w:keepLines w:val="0"/>
              <w:pageBreakBefore w:val="0"/>
              <w:widowControl w:val="0"/>
              <w:kinsoku/>
              <w:wordWrap/>
              <w:overflowPunct/>
              <w:topLinePunct w:val="0"/>
              <w:autoSpaceDE/>
              <w:autoSpaceDN/>
              <w:bidi w:val="0"/>
              <w:adjustRightInd/>
              <w:snapToGrid w:val="0"/>
              <w:spacing w:line="240" w:lineRule="atLeast"/>
              <w:ind w:firstLine="0" w:firstLineChars="0"/>
              <w:jc w:val="center"/>
              <w:textAlignment w:val="auto"/>
              <w:rPr>
                <w:rFonts w:hint="eastAsia" w:ascii="仿宋_GB2312" w:hAnsi="仿宋_GB2312" w:eastAsia="仿宋_GB2312" w:cs="仿宋_GB2312"/>
                <w:kern w:val="2"/>
                <w:sz w:val="21"/>
                <w:szCs w:val="21"/>
                <w:highlight w:val="none"/>
                <w:lang w:val="en-US" w:eastAsia="zh-CN" w:bidi="ar-SA"/>
              </w:rPr>
            </w:pPr>
          </w:p>
        </w:tc>
        <w:tc>
          <w:tcPr>
            <w:tcW w:w="1469" w:type="dxa"/>
            <w:noWrap w:val="0"/>
            <w:vAlign w:val="center"/>
          </w:tcPr>
          <w:p w14:paraId="41AE1E79">
            <w:pPr>
              <w:keepNext/>
              <w:keepLines w:val="0"/>
              <w:pageBreakBefore w:val="0"/>
              <w:widowControl w:val="0"/>
              <w:kinsoku/>
              <w:wordWrap/>
              <w:overflowPunct/>
              <w:topLinePunct w:val="0"/>
              <w:autoSpaceDE/>
              <w:autoSpaceDN/>
              <w:bidi w:val="0"/>
              <w:adjustRightInd/>
              <w:snapToGrid w:val="0"/>
              <w:spacing w:line="240" w:lineRule="atLeast"/>
              <w:ind w:firstLine="0" w:firstLineChars="0"/>
              <w:jc w:val="center"/>
              <w:textAlignment w:val="auto"/>
              <w:rPr>
                <w:rFonts w:hint="eastAsia" w:ascii="仿宋_GB2312" w:hAnsi="仿宋_GB2312" w:eastAsia="仿宋_GB2312" w:cs="仿宋_GB2312"/>
                <w:sz w:val="21"/>
                <w:szCs w:val="21"/>
                <w:highlight w:val="none"/>
              </w:rPr>
            </w:pPr>
            <w:r>
              <w:rPr>
                <w:rFonts w:hint="eastAsia" w:ascii="仿宋_GB2312" w:hAnsi="仿宋_GB2312" w:eastAsia="仿宋_GB2312" w:cs="仿宋_GB2312"/>
                <w:sz w:val="21"/>
                <w:szCs w:val="21"/>
                <w:highlight w:val="none"/>
              </w:rPr>
              <w:t>开户行账号</w:t>
            </w:r>
          </w:p>
        </w:tc>
        <w:tc>
          <w:tcPr>
            <w:tcW w:w="2197" w:type="dxa"/>
            <w:gridSpan w:val="2"/>
            <w:noWrap w:val="0"/>
            <w:vAlign w:val="center"/>
          </w:tcPr>
          <w:p w14:paraId="7360393C">
            <w:pPr>
              <w:keepNext/>
              <w:keepLines w:val="0"/>
              <w:pageBreakBefore w:val="0"/>
              <w:widowControl w:val="0"/>
              <w:kinsoku/>
              <w:wordWrap/>
              <w:overflowPunct/>
              <w:topLinePunct w:val="0"/>
              <w:autoSpaceDE/>
              <w:autoSpaceDN/>
              <w:bidi w:val="0"/>
              <w:adjustRightInd/>
              <w:snapToGrid w:val="0"/>
              <w:spacing w:line="240" w:lineRule="atLeast"/>
              <w:ind w:firstLine="0" w:firstLineChars="0"/>
              <w:jc w:val="center"/>
              <w:textAlignment w:val="auto"/>
              <w:rPr>
                <w:rFonts w:hint="eastAsia" w:ascii="仿宋_GB2312" w:hAnsi="仿宋_GB2312" w:eastAsia="仿宋_GB2312" w:cs="仿宋_GB2312"/>
                <w:kern w:val="2"/>
                <w:sz w:val="21"/>
                <w:szCs w:val="21"/>
                <w:highlight w:val="none"/>
                <w:lang w:val="en-US" w:eastAsia="zh-CN" w:bidi="ar-SA"/>
              </w:rPr>
            </w:pPr>
          </w:p>
        </w:tc>
      </w:tr>
      <w:tr w14:paraId="6C0003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4" w:hRule="atLeast"/>
        </w:trPr>
        <w:tc>
          <w:tcPr>
            <w:tcW w:w="9140" w:type="dxa"/>
            <w:gridSpan w:val="11"/>
            <w:noWrap w:val="0"/>
            <w:vAlign w:val="center"/>
          </w:tcPr>
          <w:p w14:paraId="358D7E04">
            <w:pPr>
              <w:keepNext/>
              <w:keepLines w:val="0"/>
              <w:pageBreakBefore w:val="0"/>
              <w:widowControl w:val="0"/>
              <w:kinsoku/>
              <w:wordWrap/>
              <w:overflowPunct/>
              <w:topLinePunct w:val="0"/>
              <w:autoSpaceDE/>
              <w:autoSpaceDN/>
              <w:bidi w:val="0"/>
              <w:adjustRightInd/>
              <w:snapToGrid w:val="0"/>
              <w:spacing w:line="240" w:lineRule="atLeast"/>
              <w:ind w:firstLine="0" w:firstLineChars="0"/>
              <w:jc w:val="center"/>
              <w:textAlignment w:val="auto"/>
              <w:rPr>
                <w:rFonts w:hint="eastAsia" w:ascii="仿宋_GB2312" w:hAnsi="仿宋_GB2312" w:eastAsia="仿宋_GB2312" w:cs="仿宋_GB2312"/>
                <w:sz w:val="21"/>
                <w:szCs w:val="21"/>
                <w:highlight w:val="none"/>
              </w:rPr>
            </w:pPr>
            <w:r>
              <w:rPr>
                <w:rFonts w:hint="eastAsia" w:ascii="仿宋_GB2312" w:hAnsi="仿宋_GB2312" w:eastAsia="仿宋_GB2312" w:cs="仿宋_GB2312"/>
                <w:sz w:val="21"/>
                <w:szCs w:val="21"/>
                <w:highlight w:val="none"/>
              </w:rPr>
              <w:t>提前</w:t>
            </w:r>
            <w:r>
              <w:rPr>
                <w:rFonts w:hint="eastAsia" w:ascii="仿宋_GB2312" w:hAnsi="仿宋_GB2312" w:eastAsia="仿宋_GB2312" w:cs="仿宋_GB2312"/>
                <w:sz w:val="21"/>
                <w:szCs w:val="21"/>
                <w:highlight w:val="none"/>
                <w:lang w:eastAsia="zh-CN"/>
              </w:rPr>
              <w:t>报废</w:t>
            </w:r>
            <w:r>
              <w:rPr>
                <w:rFonts w:hint="eastAsia" w:ascii="仿宋_GB2312" w:hAnsi="仿宋_GB2312" w:eastAsia="仿宋_GB2312" w:cs="仿宋_GB2312"/>
                <w:sz w:val="21"/>
                <w:szCs w:val="21"/>
                <w:highlight w:val="none"/>
              </w:rPr>
              <w:t>船舶基本情况</w:t>
            </w:r>
          </w:p>
        </w:tc>
      </w:tr>
      <w:tr w14:paraId="24A92D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trPr>
        <w:tc>
          <w:tcPr>
            <w:tcW w:w="1142" w:type="dxa"/>
            <w:gridSpan w:val="2"/>
            <w:noWrap w:val="0"/>
            <w:vAlign w:val="center"/>
          </w:tcPr>
          <w:p w14:paraId="3A6B11EB">
            <w:pPr>
              <w:keepNext/>
              <w:keepLines w:val="0"/>
              <w:pageBreakBefore w:val="0"/>
              <w:widowControl w:val="0"/>
              <w:kinsoku/>
              <w:wordWrap/>
              <w:overflowPunct/>
              <w:topLinePunct w:val="0"/>
              <w:autoSpaceDE/>
              <w:autoSpaceDN/>
              <w:bidi w:val="0"/>
              <w:adjustRightInd/>
              <w:snapToGrid w:val="0"/>
              <w:spacing w:line="240" w:lineRule="atLeast"/>
              <w:ind w:firstLine="0" w:firstLineChars="0"/>
              <w:jc w:val="center"/>
              <w:textAlignment w:val="auto"/>
              <w:rPr>
                <w:rFonts w:hint="eastAsia" w:ascii="仿宋_GB2312" w:hAnsi="仿宋_GB2312" w:eastAsia="仿宋_GB2312" w:cs="仿宋_GB2312"/>
                <w:kern w:val="2"/>
                <w:sz w:val="21"/>
                <w:szCs w:val="21"/>
                <w:highlight w:val="none"/>
                <w:lang w:val="en-US" w:eastAsia="zh-CN" w:bidi="ar-SA"/>
              </w:rPr>
            </w:pPr>
            <w:r>
              <w:rPr>
                <w:rFonts w:hint="eastAsia" w:ascii="仿宋_GB2312" w:hAnsi="仿宋_GB2312" w:eastAsia="仿宋_GB2312" w:cs="仿宋_GB2312"/>
                <w:sz w:val="21"/>
                <w:szCs w:val="21"/>
                <w:highlight w:val="none"/>
              </w:rPr>
              <w:t>船舶</w:t>
            </w:r>
            <w:r>
              <w:rPr>
                <w:rFonts w:hint="eastAsia" w:ascii="仿宋_GB2312" w:hAnsi="仿宋_GB2312" w:eastAsia="仿宋_GB2312" w:cs="仿宋_GB2312"/>
                <w:sz w:val="21"/>
                <w:szCs w:val="21"/>
                <w:highlight w:val="none"/>
                <w:lang w:eastAsia="zh-CN"/>
              </w:rPr>
              <w:t>种类</w:t>
            </w:r>
          </w:p>
        </w:tc>
        <w:tc>
          <w:tcPr>
            <w:tcW w:w="1377" w:type="dxa"/>
            <w:gridSpan w:val="2"/>
            <w:noWrap w:val="0"/>
            <w:vAlign w:val="center"/>
          </w:tcPr>
          <w:p w14:paraId="461E0672">
            <w:pPr>
              <w:keepNext/>
              <w:keepLines w:val="0"/>
              <w:pageBreakBefore w:val="0"/>
              <w:widowControl w:val="0"/>
              <w:kinsoku/>
              <w:wordWrap/>
              <w:overflowPunct/>
              <w:topLinePunct w:val="0"/>
              <w:autoSpaceDE/>
              <w:autoSpaceDN/>
              <w:bidi w:val="0"/>
              <w:adjustRightInd/>
              <w:snapToGrid w:val="0"/>
              <w:spacing w:line="240" w:lineRule="atLeast"/>
              <w:ind w:firstLine="0" w:firstLineChars="0"/>
              <w:jc w:val="center"/>
              <w:textAlignment w:val="auto"/>
              <w:rPr>
                <w:rFonts w:hint="eastAsia" w:ascii="仿宋_GB2312" w:hAnsi="仿宋_GB2312" w:eastAsia="仿宋_GB2312" w:cs="仿宋_GB2312"/>
                <w:sz w:val="21"/>
                <w:szCs w:val="21"/>
                <w:highlight w:val="none"/>
              </w:rPr>
            </w:pPr>
            <w:r>
              <w:rPr>
                <w:rFonts w:hint="eastAsia" w:ascii="仿宋_GB2312" w:hAnsi="仿宋_GB2312" w:eastAsia="仿宋_GB2312" w:cs="仿宋_GB2312"/>
                <w:sz w:val="21"/>
                <w:szCs w:val="21"/>
                <w:highlight w:val="none"/>
              </w:rPr>
              <w:t>内河船 □</w:t>
            </w:r>
          </w:p>
          <w:p w14:paraId="5E9707CD">
            <w:pPr>
              <w:keepNext/>
              <w:keepLines w:val="0"/>
              <w:pageBreakBefore w:val="0"/>
              <w:widowControl w:val="0"/>
              <w:kinsoku/>
              <w:wordWrap/>
              <w:overflowPunct/>
              <w:topLinePunct w:val="0"/>
              <w:autoSpaceDE/>
              <w:autoSpaceDN/>
              <w:bidi w:val="0"/>
              <w:adjustRightInd/>
              <w:snapToGrid w:val="0"/>
              <w:spacing w:line="240" w:lineRule="atLeast"/>
              <w:ind w:firstLine="0" w:firstLineChars="0"/>
              <w:jc w:val="center"/>
              <w:textAlignment w:val="auto"/>
              <w:rPr>
                <w:rFonts w:hint="eastAsia" w:ascii="仿宋_GB2312" w:hAnsi="仿宋_GB2312" w:eastAsia="仿宋_GB2312" w:cs="仿宋_GB2312"/>
                <w:kern w:val="2"/>
                <w:sz w:val="21"/>
                <w:szCs w:val="21"/>
                <w:highlight w:val="none"/>
                <w:lang w:val="en-US" w:eastAsia="zh-CN" w:bidi="ar-SA"/>
              </w:rPr>
            </w:pPr>
            <w:r>
              <w:rPr>
                <w:rFonts w:hint="eastAsia" w:ascii="仿宋_GB2312" w:hAnsi="仿宋_GB2312" w:eastAsia="仿宋_GB2312" w:cs="仿宋_GB2312"/>
                <w:sz w:val="21"/>
                <w:szCs w:val="21"/>
                <w:highlight w:val="none"/>
              </w:rPr>
              <w:t>海  船 □</w:t>
            </w:r>
          </w:p>
        </w:tc>
        <w:tc>
          <w:tcPr>
            <w:tcW w:w="646" w:type="dxa"/>
            <w:noWrap w:val="0"/>
            <w:vAlign w:val="center"/>
          </w:tcPr>
          <w:p w14:paraId="36D40E3C">
            <w:pPr>
              <w:keepNext/>
              <w:keepLines w:val="0"/>
              <w:pageBreakBefore w:val="0"/>
              <w:widowControl w:val="0"/>
              <w:kinsoku/>
              <w:wordWrap/>
              <w:overflowPunct/>
              <w:topLinePunct w:val="0"/>
              <w:autoSpaceDE/>
              <w:autoSpaceDN/>
              <w:bidi w:val="0"/>
              <w:adjustRightInd/>
              <w:snapToGrid w:val="0"/>
              <w:spacing w:line="240" w:lineRule="atLeast"/>
              <w:ind w:firstLine="0" w:firstLineChars="0"/>
              <w:jc w:val="center"/>
              <w:textAlignment w:val="auto"/>
              <w:rPr>
                <w:rFonts w:hint="eastAsia" w:ascii="仿宋_GB2312" w:hAnsi="仿宋_GB2312" w:eastAsia="仿宋_GB2312" w:cs="仿宋_GB2312"/>
                <w:sz w:val="21"/>
                <w:szCs w:val="21"/>
                <w:highlight w:val="none"/>
              </w:rPr>
            </w:pPr>
            <w:r>
              <w:rPr>
                <w:rFonts w:hint="eastAsia" w:ascii="仿宋_GB2312" w:hAnsi="仿宋_GB2312" w:eastAsia="仿宋_GB2312" w:cs="仿宋_GB2312"/>
                <w:sz w:val="21"/>
                <w:szCs w:val="21"/>
                <w:highlight w:val="none"/>
              </w:rPr>
              <w:t>船名</w:t>
            </w:r>
          </w:p>
        </w:tc>
        <w:tc>
          <w:tcPr>
            <w:tcW w:w="986" w:type="dxa"/>
            <w:noWrap w:val="0"/>
            <w:vAlign w:val="center"/>
          </w:tcPr>
          <w:p w14:paraId="05F2236D">
            <w:pPr>
              <w:keepNext/>
              <w:keepLines w:val="0"/>
              <w:pageBreakBefore w:val="0"/>
              <w:widowControl w:val="0"/>
              <w:kinsoku/>
              <w:wordWrap/>
              <w:overflowPunct/>
              <w:topLinePunct w:val="0"/>
              <w:autoSpaceDE/>
              <w:autoSpaceDN/>
              <w:bidi w:val="0"/>
              <w:adjustRightInd/>
              <w:snapToGrid w:val="0"/>
              <w:spacing w:line="240" w:lineRule="atLeast"/>
              <w:ind w:firstLine="0" w:firstLineChars="0"/>
              <w:jc w:val="center"/>
              <w:textAlignment w:val="auto"/>
              <w:rPr>
                <w:rFonts w:hint="eastAsia" w:ascii="仿宋_GB2312" w:hAnsi="仿宋_GB2312" w:eastAsia="仿宋_GB2312" w:cs="仿宋_GB2312"/>
                <w:sz w:val="21"/>
                <w:szCs w:val="21"/>
                <w:highlight w:val="none"/>
              </w:rPr>
            </w:pPr>
          </w:p>
        </w:tc>
        <w:tc>
          <w:tcPr>
            <w:tcW w:w="1323" w:type="dxa"/>
            <w:gridSpan w:val="2"/>
            <w:noWrap w:val="0"/>
            <w:vAlign w:val="center"/>
          </w:tcPr>
          <w:p w14:paraId="5F218A79">
            <w:pPr>
              <w:keepNext/>
              <w:keepLines w:val="0"/>
              <w:pageBreakBefore w:val="0"/>
              <w:widowControl w:val="0"/>
              <w:kinsoku/>
              <w:wordWrap/>
              <w:overflowPunct/>
              <w:topLinePunct w:val="0"/>
              <w:autoSpaceDE/>
              <w:autoSpaceDN/>
              <w:bidi w:val="0"/>
              <w:adjustRightInd/>
              <w:snapToGrid w:val="0"/>
              <w:spacing w:line="240" w:lineRule="atLeast"/>
              <w:ind w:firstLine="0" w:firstLineChars="0"/>
              <w:jc w:val="center"/>
              <w:textAlignment w:val="auto"/>
              <w:rPr>
                <w:rFonts w:hint="eastAsia" w:ascii="仿宋_GB2312" w:hAnsi="仿宋_GB2312" w:eastAsia="仿宋_GB2312" w:cs="仿宋_GB2312"/>
                <w:sz w:val="21"/>
                <w:szCs w:val="21"/>
                <w:highlight w:val="none"/>
              </w:rPr>
            </w:pPr>
            <w:r>
              <w:rPr>
                <w:rFonts w:hint="eastAsia" w:ascii="仿宋_GB2312" w:hAnsi="仿宋_GB2312" w:eastAsia="仿宋_GB2312" w:cs="仿宋_GB2312"/>
                <w:sz w:val="21"/>
                <w:szCs w:val="21"/>
                <w:highlight w:val="none"/>
                <w:lang w:eastAsia="zh-CN"/>
              </w:rPr>
              <w:t>船舶识别</w:t>
            </w:r>
            <w:r>
              <w:rPr>
                <w:rFonts w:hint="eastAsia" w:ascii="仿宋_GB2312" w:hAnsi="仿宋_GB2312" w:eastAsia="仿宋_GB2312" w:cs="仿宋_GB2312"/>
                <w:sz w:val="21"/>
                <w:szCs w:val="21"/>
                <w:highlight w:val="none"/>
              </w:rPr>
              <w:t>号</w:t>
            </w:r>
          </w:p>
        </w:tc>
        <w:tc>
          <w:tcPr>
            <w:tcW w:w="1469" w:type="dxa"/>
            <w:noWrap w:val="0"/>
            <w:vAlign w:val="center"/>
          </w:tcPr>
          <w:p w14:paraId="47AF5FFB">
            <w:pPr>
              <w:keepNext/>
              <w:keepLines w:val="0"/>
              <w:pageBreakBefore w:val="0"/>
              <w:widowControl w:val="0"/>
              <w:kinsoku/>
              <w:wordWrap/>
              <w:overflowPunct/>
              <w:topLinePunct w:val="0"/>
              <w:autoSpaceDE/>
              <w:autoSpaceDN/>
              <w:bidi w:val="0"/>
              <w:adjustRightInd/>
              <w:snapToGrid w:val="0"/>
              <w:spacing w:line="240" w:lineRule="atLeast"/>
              <w:ind w:firstLine="0" w:firstLineChars="0"/>
              <w:jc w:val="center"/>
              <w:textAlignment w:val="auto"/>
              <w:rPr>
                <w:rFonts w:hint="eastAsia" w:ascii="仿宋_GB2312" w:hAnsi="仿宋_GB2312" w:eastAsia="仿宋_GB2312" w:cs="仿宋_GB2312"/>
                <w:sz w:val="21"/>
                <w:szCs w:val="21"/>
                <w:highlight w:val="none"/>
              </w:rPr>
            </w:pPr>
          </w:p>
        </w:tc>
        <w:tc>
          <w:tcPr>
            <w:tcW w:w="988" w:type="dxa"/>
            <w:noWrap w:val="0"/>
            <w:vAlign w:val="center"/>
          </w:tcPr>
          <w:p w14:paraId="52B228A3">
            <w:pPr>
              <w:keepNext/>
              <w:keepLines w:val="0"/>
              <w:pageBreakBefore w:val="0"/>
              <w:widowControl w:val="0"/>
              <w:kinsoku/>
              <w:wordWrap/>
              <w:overflowPunct/>
              <w:topLinePunct w:val="0"/>
              <w:autoSpaceDE/>
              <w:autoSpaceDN/>
              <w:bidi w:val="0"/>
              <w:adjustRightInd/>
              <w:snapToGrid w:val="0"/>
              <w:spacing w:line="240" w:lineRule="atLeast"/>
              <w:ind w:firstLine="0" w:firstLineChars="0"/>
              <w:jc w:val="center"/>
              <w:textAlignment w:val="auto"/>
              <w:rPr>
                <w:rFonts w:hint="eastAsia" w:ascii="仿宋_GB2312" w:hAnsi="仿宋_GB2312" w:eastAsia="仿宋_GB2312" w:cs="仿宋_GB2312"/>
                <w:sz w:val="21"/>
                <w:szCs w:val="21"/>
                <w:highlight w:val="none"/>
              </w:rPr>
            </w:pPr>
            <w:r>
              <w:rPr>
                <w:rFonts w:hint="eastAsia" w:ascii="仿宋_GB2312" w:hAnsi="仿宋_GB2312" w:eastAsia="仿宋_GB2312" w:cs="仿宋_GB2312"/>
                <w:sz w:val="21"/>
                <w:szCs w:val="21"/>
                <w:highlight w:val="none"/>
              </w:rPr>
              <w:t>船籍港</w:t>
            </w:r>
          </w:p>
        </w:tc>
        <w:tc>
          <w:tcPr>
            <w:tcW w:w="1209" w:type="dxa"/>
            <w:noWrap w:val="0"/>
            <w:vAlign w:val="center"/>
          </w:tcPr>
          <w:p w14:paraId="7500C902">
            <w:pPr>
              <w:keepNext/>
              <w:keepLines w:val="0"/>
              <w:pageBreakBefore w:val="0"/>
              <w:widowControl w:val="0"/>
              <w:kinsoku/>
              <w:wordWrap/>
              <w:overflowPunct/>
              <w:topLinePunct w:val="0"/>
              <w:autoSpaceDE/>
              <w:autoSpaceDN/>
              <w:bidi w:val="0"/>
              <w:adjustRightInd/>
              <w:snapToGrid w:val="0"/>
              <w:spacing w:line="240" w:lineRule="atLeast"/>
              <w:ind w:firstLine="0" w:firstLineChars="0"/>
              <w:jc w:val="center"/>
              <w:textAlignment w:val="auto"/>
              <w:rPr>
                <w:rFonts w:hint="eastAsia" w:ascii="仿宋_GB2312" w:hAnsi="仿宋_GB2312" w:eastAsia="仿宋_GB2312" w:cs="仿宋_GB2312"/>
                <w:sz w:val="21"/>
                <w:szCs w:val="21"/>
                <w:highlight w:val="none"/>
              </w:rPr>
            </w:pPr>
          </w:p>
        </w:tc>
      </w:tr>
      <w:tr w14:paraId="6A7CDC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trPr>
        <w:tc>
          <w:tcPr>
            <w:tcW w:w="1142" w:type="dxa"/>
            <w:gridSpan w:val="2"/>
            <w:noWrap w:val="0"/>
            <w:vAlign w:val="center"/>
          </w:tcPr>
          <w:p w14:paraId="71C5D614">
            <w:pPr>
              <w:keepNext/>
              <w:keepLines w:val="0"/>
              <w:pageBreakBefore w:val="0"/>
              <w:widowControl w:val="0"/>
              <w:kinsoku/>
              <w:wordWrap/>
              <w:overflowPunct/>
              <w:topLinePunct w:val="0"/>
              <w:autoSpaceDE/>
              <w:autoSpaceDN/>
              <w:bidi w:val="0"/>
              <w:adjustRightInd/>
              <w:snapToGrid w:val="0"/>
              <w:spacing w:line="240" w:lineRule="atLeast"/>
              <w:ind w:firstLine="0" w:firstLineChars="0"/>
              <w:jc w:val="center"/>
              <w:textAlignment w:val="auto"/>
              <w:rPr>
                <w:rFonts w:hint="eastAsia" w:ascii="仿宋_GB2312" w:hAnsi="仿宋_GB2312" w:eastAsia="仿宋_GB2312" w:cs="仿宋_GB2312"/>
                <w:sz w:val="21"/>
                <w:szCs w:val="21"/>
                <w:highlight w:val="none"/>
              </w:rPr>
            </w:pPr>
            <w:r>
              <w:rPr>
                <w:rFonts w:hint="eastAsia" w:ascii="仿宋_GB2312" w:hAnsi="仿宋_GB2312" w:eastAsia="仿宋_GB2312" w:cs="仿宋_GB2312"/>
                <w:sz w:val="21"/>
                <w:szCs w:val="21"/>
                <w:highlight w:val="none"/>
              </w:rPr>
              <w:t>船舶类型</w:t>
            </w:r>
          </w:p>
        </w:tc>
        <w:tc>
          <w:tcPr>
            <w:tcW w:w="1377" w:type="dxa"/>
            <w:gridSpan w:val="2"/>
            <w:noWrap w:val="0"/>
            <w:vAlign w:val="center"/>
          </w:tcPr>
          <w:p w14:paraId="172246D8">
            <w:pPr>
              <w:keepNext/>
              <w:keepLines w:val="0"/>
              <w:pageBreakBefore w:val="0"/>
              <w:widowControl w:val="0"/>
              <w:kinsoku/>
              <w:wordWrap/>
              <w:overflowPunct/>
              <w:topLinePunct w:val="0"/>
              <w:autoSpaceDE/>
              <w:autoSpaceDN/>
              <w:bidi w:val="0"/>
              <w:adjustRightInd/>
              <w:snapToGrid w:val="0"/>
              <w:spacing w:line="240" w:lineRule="atLeast"/>
              <w:ind w:firstLine="0" w:firstLineChars="0"/>
              <w:jc w:val="center"/>
              <w:textAlignment w:val="auto"/>
              <w:rPr>
                <w:rFonts w:hint="eastAsia" w:ascii="仿宋_GB2312" w:hAnsi="仿宋_GB2312" w:eastAsia="仿宋_GB2312" w:cs="仿宋_GB2312"/>
                <w:sz w:val="21"/>
                <w:szCs w:val="21"/>
                <w:highlight w:val="none"/>
              </w:rPr>
            </w:pPr>
          </w:p>
        </w:tc>
        <w:tc>
          <w:tcPr>
            <w:tcW w:w="646" w:type="dxa"/>
            <w:noWrap w:val="0"/>
            <w:vAlign w:val="center"/>
          </w:tcPr>
          <w:p w14:paraId="5CC07456">
            <w:pPr>
              <w:keepNext/>
              <w:keepLines w:val="0"/>
              <w:pageBreakBefore w:val="0"/>
              <w:widowControl w:val="0"/>
              <w:kinsoku/>
              <w:wordWrap/>
              <w:overflowPunct/>
              <w:topLinePunct w:val="0"/>
              <w:autoSpaceDE/>
              <w:autoSpaceDN/>
              <w:bidi w:val="0"/>
              <w:adjustRightInd/>
              <w:snapToGrid w:val="0"/>
              <w:spacing w:line="240" w:lineRule="atLeast"/>
              <w:ind w:firstLine="0" w:firstLineChars="0"/>
              <w:jc w:val="center"/>
              <w:textAlignment w:val="auto"/>
              <w:rPr>
                <w:rFonts w:hint="eastAsia" w:ascii="仿宋_GB2312" w:hAnsi="仿宋_GB2312" w:eastAsia="仿宋_GB2312" w:cs="仿宋_GB2312"/>
                <w:sz w:val="21"/>
                <w:szCs w:val="21"/>
                <w:highlight w:val="none"/>
              </w:rPr>
            </w:pPr>
            <w:r>
              <w:rPr>
                <w:rFonts w:hint="eastAsia" w:ascii="仿宋_GB2312" w:hAnsi="仿宋_GB2312" w:eastAsia="仿宋_GB2312" w:cs="仿宋_GB2312"/>
                <w:sz w:val="21"/>
                <w:szCs w:val="21"/>
                <w:highlight w:val="none"/>
              </w:rPr>
              <w:t>总吨</w:t>
            </w:r>
          </w:p>
        </w:tc>
        <w:tc>
          <w:tcPr>
            <w:tcW w:w="986" w:type="dxa"/>
            <w:noWrap w:val="0"/>
            <w:vAlign w:val="center"/>
          </w:tcPr>
          <w:p w14:paraId="4B90BCC6">
            <w:pPr>
              <w:keepNext/>
              <w:keepLines w:val="0"/>
              <w:pageBreakBefore w:val="0"/>
              <w:widowControl w:val="0"/>
              <w:kinsoku/>
              <w:wordWrap/>
              <w:overflowPunct/>
              <w:topLinePunct w:val="0"/>
              <w:autoSpaceDE/>
              <w:autoSpaceDN/>
              <w:bidi w:val="0"/>
              <w:adjustRightInd/>
              <w:snapToGrid w:val="0"/>
              <w:spacing w:line="240" w:lineRule="atLeast"/>
              <w:ind w:firstLine="0" w:firstLineChars="0"/>
              <w:jc w:val="center"/>
              <w:textAlignment w:val="auto"/>
              <w:rPr>
                <w:rFonts w:hint="eastAsia" w:ascii="仿宋_GB2312" w:hAnsi="仿宋_GB2312" w:eastAsia="仿宋_GB2312" w:cs="仿宋_GB2312"/>
                <w:sz w:val="21"/>
                <w:szCs w:val="21"/>
                <w:highlight w:val="none"/>
              </w:rPr>
            </w:pPr>
          </w:p>
        </w:tc>
        <w:tc>
          <w:tcPr>
            <w:tcW w:w="2792" w:type="dxa"/>
            <w:gridSpan w:val="3"/>
            <w:noWrap w:val="0"/>
            <w:vAlign w:val="center"/>
          </w:tcPr>
          <w:p w14:paraId="43A79015">
            <w:pPr>
              <w:keepNext/>
              <w:keepLines w:val="0"/>
              <w:pageBreakBefore w:val="0"/>
              <w:widowControl w:val="0"/>
              <w:kinsoku/>
              <w:wordWrap/>
              <w:overflowPunct/>
              <w:topLinePunct w:val="0"/>
              <w:autoSpaceDE/>
              <w:autoSpaceDN/>
              <w:bidi w:val="0"/>
              <w:adjustRightInd/>
              <w:snapToGrid w:val="0"/>
              <w:spacing w:line="240" w:lineRule="atLeast"/>
              <w:ind w:firstLine="0" w:firstLineChars="0"/>
              <w:jc w:val="center"/>
              <w:textAlignment w:val="auto"/>
              <w:rPr>
                <w:rFonts w:hint="eastAsia" w:ascii="仿宋_GB2312" w:hAnsi="仿宋_GB2312" w:eastAsia="仿宋_GB2312" w:cs="仿宋_GB2312"/>
                <w:sz w:val="21"/>
                <w:szCs w:val="21"/>
                <w:highlight w:val="none"/>
              </w:rPr>
            </w:pPr>
            <w:r>
              <w:rPr>
                <w:rFonts w:hint="eastAsia" w:ascii="仿宋_GB2312" w:hAnsi="仿宋_GB2312" w:eastAsia="仿宋_GB2312" w:cs="仿宋_GB2312"/>
                <w:sz w:val="21"/>
                <w:szCs w:val="21"/>
                <w:highlight w:val="none"/>
                <w:lang w:eastAsia="zh-CN"/>
              </w:rPr>
              <w:t>船舶营业运输证号（乡镇客渡船提供证明文件号）</w:t>
            </w:r>
          </w:p>
        </w:tc>
        <w:tc>
          <w:tcPr>
            <w:tcW w:w="2197" w:type="dxa"/>
            <w:gridSpan w:val="2"/>
            <w:noWrap w:val="0"/>
            <w:vAlign w:val="center"/>
          </w:tcPr>
          <w:p w14:paraId="29C53E35">
            <w:pPr>
              <w:keepNext/>
              <w:keepLines w:val="0"/>
              <w:pageBreakBefore w:val="0"/>
              <w:widowControl w:val="0"/>
              <w:kinsoku/>
              <w:wordWrap/>
              <w:overflowPunct/>
              <w:topLinePunct w:val="0"/>
              <w:autoSpaceDE/>
              <w:autoSpaceDN/>
              <w:bidi w:val="0"/>
              <w:adjustRightInd/>
              <w:snapToGrid w:val="0"/>
              <w:spacing w:line="240" w:lineRule="atLeast"/>
              <w:ind w:firstLine="0" w:firstLineChars="0"/>
              <w:jc w:val="center"/>
              <w:textAlignment w:val="auto"/>
              <w:rPr>
                <w:rFonts w:hint="eastAsia" w:ascii="仿宋_GB2312" w:hAnsi="仿宋_GB2312" w:eastAsia="仿宋_GB2312" w:cs="仿宋_GB2312"/>
                <w:sz w:val="21"/>
                <w:szCs w:val="21"/>
                <w:highlight w:val="none"/>
                <w:lang w:eastAsia="zh-CN"/>
              </w:rPr>
            </w:pPr>
          </w:p>
        </w:tc>
      </w:tr>
      <w:tr w14:paraId="182E7F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trPr>
        <w:tc>
          <w:tcPr>
            <w:tcW w:w="1142" w:type="dxa"/>
            <w:gridSpan w:val="2"/>
            <w:noWrap w:val="0"/>
            <w:vAlign w:val="center"/>
          </w:tcPr>
          <w:p w14:paraId="118CD47D">
            <w:pPr>
              <w:keepNext/>
              <w:keepLines w:val="0"/>
              <w:pageBreakBefore w:val="0"/>
              <w:widowControl w:val="0"/>
              <w:kinsoku/>
              <w:wordWrap/>
              <w:overflowPunct/>
              <w:topLinePunct w:val="0"/>
              <w:autoSpaceDE/>
              <w:autoSpaceDN/>
              <w:bidi w:val="0"/>
              <w:adjustRightInd/>
              <w:ind w:firstLine="0" w:firstLineChars="0"/>
              <w:textAlignment w:val="auto"/>
              <w:rPr>
                <w:rFonts w:hint="eastAsia" w:ascii="仿宋_GB2312" w:hAnsi="仿宋_GB2312" w:eastAsia="仿宋_GB2312" w:cs="仿宋_GB2312"/>
                <w:sz w:val="21"/>
                <w:szCs w:val="20"/>
              </w:rPr>
            </w:pPr>
            <w:r>
              <w:rPr>
                <w:rFonts w:hint="eastAsia" w:ascii="仿宋_GB2312" w:hAnsi="仿宋_GB2312" w:eastAsia="仿宋_GB2312" w:cs="仿宋_GB2312"/>
                <w:sz w:val="21"/>
                <w:szCs w:val="21"/>
                <w:highlight w:val="none"/>
              </w:rPr>
              <w:t>建成日期</w:t>
            </w:r>
          </w:p>
        </w:tc>
        <w:tc>
          <w:tcPr>
            <w:tcW w:w="1377" w:type="dxa"/>
            <w:gridSpan w:val="2"/>
            <w:noWrap w:val="0"/>
            <w:vAlign w:val="center"/>
          </w:tcPr>
          <w:p w14:paraId="3C728888">
            <w:pPr>
              <w:keepNext/>
              <w:keepLines w:val="0"/>
              <w:pageBreakBefore w:val="0"/>
              <w:widowControl w:val="0"/>
              <w:kinsoku/>
              <w:wordWrap/>
              <w:overflowPunct/>
              <w:topLinePunct w:val="0"/>
              <w:autoSpaceDE/>
              <w:autoSpaceDN/>
              <w:bidi w:val="0"/>
              <w:adjustRightInd/>
              <w:snapToGrid w:val="0"/>
              <w:spacing w:line="240" w:lineRule="atLeast"/>
              <w:ind w:firstLine="0" w:firstLineChars="0"/>
              <w:jc w:val="center"/>
              <w:textAlignment w:val="auto"/>
              <w:rPr>
                <w:rFonts w:hint="eastAsia" w:ascii="仿宋_GB2312" w:hAnsi="仿宋_GB2312" w:eastAsia="仿宋_GB2312" w:cs="仿宋_GB2312"/>
                <w:sz w:val="21"/>
                <w:szCs w:val="21"/>
                <w:highlight w:val="none"/>
              </w:rPr>
            </w:pPr>
          </w:p>
        </w:tc>
        <w:tc>
          <w:tcPr>
            <w:tcW w:w="1632" w:type="dxa"/>
            <w:gridSpan w:val="2"/>
            <w:noWrap w:val="0"/>
            <w:vAlign w:val="center"/>
          </w:tcPr>
          <w:p w14:paraId="2D7ECDCB">
            <w:pPr>
              <w:keepNext/>
              <w:keepLines w:val="0"/>
              <w:pageBreakBefore w:val="0"/>
              <w:widowControl w:val="0"/>
              <w:kinsoku/>
              <w:wordWrap/>
              <w:overflowPunct/>
              <w:topLinePunct w:val="0"/>
              <w:autoSpaceDE/>
              <w:autoSpaceDN/>
              <w:bidi w:val="0"/>
              <w:adjustRightInd/>
              <w:snapToGrid w:val="0"/>
              <w:spacing w:line="240" w:lineRule="atLeast"/>
              <w:ind w:firstLine="0" w:firstLineChars="0"/>
              <w:jc w:val="center"/>
              <w:textAlignment w:val="auto"/>
              <w:rPr>
                <w:rFonts w:hint="eastAsia" w:ascii="仿宋_GB2312" w:hAnsi="仿宋_GB2312" w:eastAsia="仿宋_GB2312" w:cs="仿宋_GB2312"/>
                <w:sz w:val="21"/>
                <w:szCs w:val="21"/>
                <w:highlight w:val="none"/>
              </w:rPr>
            </w:pPr>
            <w:r>
              <w:rPr>
                <w:rFonts w:hint="eastAsia" w:ascii="仿宋_GB2312" w:hAnsi="仿宋_GB2312" w:eastAsia="仿宋_GB2312" w:cs="仿宋_GB2312"/>
                <w:sz w:val="21"/>
                <w:szCs w:val="21"/>
                <w:highlight w:val="none"/>
              </w:rPr>
              <w:t>所有权注销登记日期</w:t>
            </w:r>
          </w:p>
        </w:tc>
        <w:tc>
          <w:tcPr>
            <w:tcW w:w="1323" w:type="dxa"/>
            <w:gridSpan w:val="2"/>
            <w:noWrap w:val="0"/>
            <w:vAlign w:val="center"/>
          </w:tcPr>
          <w:p w14:paraId="3AAEBDDE">
            <w:pPr>
              <w:keepNext/>
              <w:keepLines w:val="0"/>
              <w:pageBreakBefore w:val="0"/>
              <w:widowControl w:val="0"/>
              <w:kinsoku/>
              <w:wordWrap/>
              <w:overflowPunct/>
              <w:topLinePunct w:val="0"/>
              <w:autoSpaceDE/>
              <w:autoSpaceDN/>
              <w:bidi w:val="0"/>
              <w:adjustRightInd/>
              <w:snapToGrid w:val="0"/>
              <w:spacing w:line="240" w:lineRule="atLeast"/>
              <w:ind w:firstLine="0" w:firstLineChars="0"/>
              <w:jc w:val="center"/>
              <w:textAlignment w:val="auto"/>
              <w:rPr>
                <w:rFonts w:hint="eastAsia" w:ascii="仿宋_GB2312" w:hAnsi="仿宋_GB2312" w:eastAsia="仿宋_GB2312" w:cs="仿宋_GB2312"/>
                <w:sz w:val="21"/>
                <w:szCs w:val="21"/>
                <w:highlight w:val="none"/>
              </w:rPr>
            </w:pPr>
          </w:p>
        </w:tc>
        <w:tc>
          <w:tcPr>
            <w:tcW w:w="1469" w:type="dxa"/>
            <w:noWrap w:val="0"/>
            <w:vAlign w:val="center"/>
          </w:tcPr>
          <w:p w14:paraId="37275F31">
            <w:pPr>
              <w:keepNext/>
              <w:keepLines w:val="0"/>
              <w:pageBreakBefore w:val="0"/>
              <w:widowControl w:val="0"/>
              <w:kinsoku/>
              <w:wordWrap/>
              <w:overflowPunct/>
              <w:topLinePunct w:val="0"/>
              <w:autoSpaceDE/>
              <w:autoSpaceDN/>
              <w:bidi w:val="0"/>
              <w:adjustRightInd/>
              <w:snapToGrid w:val="0"/>
              <w:spacing w:line="240" w:lineRule="atLeast"/>
              <w:ind w:firstLine="0" w:firstLineChars="0"/>
              <w:jc w:val="center"/>
              <w:textAlignment w:val="auto"/>
              <w:rPr>
                <w:rFonts w:hint="eastAsia" w:ascii="仿宋_GB2312" w:hAnsi="仿宋_GB2312" w:eastAsia="仿宋_GB2312" w:cs="仿宋_GB2312"/>
                <w:sz w:val="21"/>
                <w:szCs w:val="21"/>
                <w:highlight w:val="none"/>
              </w:rPr>
            </w:pPr>
            <w:r>
              <w:rPr>
                <w:rFonts w:hint="eastAsia" w:ascii="仿宋_GB2312" w:hAnsi="仿宋_GB2312" w:eastAsia="仿宋_GB2312" w:cs="仿宋_GB2312"/>
                <w:sz w:val="21"/>
                <w:szCs w:val="21"/>
                <w:highlight w:val="none"/>
              </w:rPr>
              <w:t>船舶拆解完工报告书编号</w:t>
            </w:r>
          </w:p>
        </w:tc>
        <w:tc>
          <w:tcPr>
            <w:tcW w:w="2197" w:type="dxa"/>
            <w:gridSpan w:val="2"/>
            <w:noWrap w:val="0"/>
            <w:vAlign w:val="center"/>
          </w:tcPr>
          <w:p w14:paraId="5ECFDB1B">
            <w:pPr>
              <w:keepNext/>
              <w:keepLines w:val="0"/>
              <w:pageBreakBefore w:val="0"/>
              <w:widowControl w:val="0"/>
              <w:kinsoku/>
              <w:wordWrap/>
              <w:overflowPunct/>
              <w:topLinePunct w:val="0"/>
              <w:autoSpaceDE/>
              <w:autoSpaceDN/>
              <w:bidi w:val="0"/>
              <w:adjustRightInd/>
              <w:snapToGrid w:val="0"/>
              <w:spacing w:line="240" w:lineRule="atLeast"/>
              <w:ind w:firstLine="0" w:firstLineChars="0"/>
              <w:jc w:val="center"/>
              <w:textAlignment w:val="auto"/>
              <w:rPr>
                <w:rFonts w:hint="eastAsia" w:ascii="仿宋_GB2312" w:hAnsi="仿宋_GB2312" w:eastAsia="仿宋_GB2312" w:cs="仿宋_GB2312"/>
                <w:sz w:val="21"/>
                <w:szCs w:val="21"/>
                <w:highlight w:val="none"/>
              </w:rPr>
            </w:pPr>
          </w:p>
        </w:tc>
      </w:tr>
      <w:tr w14:paraId="34CF3F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1" w:hRule="atLeast"/>
        </w:trPr>
        <w:tc>
          <w:tcPr>
            <w:tcW w:w="9140" w:type="dxa"/>
            <w:gridSpan w:val="11"/>
            <w:noWrap w:val="0"/>
            <w:vAlign w:val="center"/>
          </w:tcPr>
          <w:p w14:paraId="69C585BF">
            <w:pPr>
              <w:keepNext/>
              <w:keepLines w:val="0"/>
              <w:pageBreakBefore w:val="0"/>
              <w:widowControl w:val="0"/>
              <w:kinsoku/>
              <w:wordWrap/>
              <w:overflowPunct/>
              <w:topLinePunct w:val="0"/>
              <w:autoSpaceDE/>
              <w:autoSpaceDN/>
              <w:bidi w:val="0"/>
              <w:adjustRightInd/>
              <w:ind w:firstLine="0" w:firstLineChars="0"/>
              <w:textAlignment w:val="auto"/>
              <w:rPr>
                <w:rFonts w:hint="eastAsia" w:ascii="仿宋_GB2312" w:hAnsi="仿宋_GB2312" w:eastAsia="仿宋_GB2312" w:cs="仿宋_GB2312"/>
                <w:kern w:val="0"/>
                <w:sz w:val="21"/>
                <w:szCs w:val="21"/>
                <w:highlight w:val="none"/>
              </w:rPr>
            </w:pPr>
            <w:r>
              <w:rPr>
                <w:rFonts w:hint="eastAsia" w:ascii="仿宋_GB2312" w:hAnsi="仿宋_GB2312" w:eastAsia="仿宋_GB2312" w:cs="仿宋_GB2312"/>
                <w:kern w:val="0"/>
                <w:sz w:val="21"/>
                <w:szCs w:val="21"/>
                <w:highlight w:val="none"/>
              </w:rPr>
              <w:t>本人（单位）承诺所填内容真实有效，自愿承担相关法律责任。</w:t>
            </w:r>
          </w:p>
          <w:p w14:paraId="27BBBBC9">
            <w:pPr>
              <w:keepNext/>
              <w:keepLines w:val="0"/>
              <w:pageBreakBefore w:val="0"/>
              <w:widowControl w:val="0"/>
              <w:kinsoku/>
              <w:wordWrap/>
              <w:overflowPunct/>
              <w:topLinePunct w:val="0"/>
              <w:autoSpaceDE/>
              <w:autoSpaceDN/>
              <w:bidi w:val="0"/>
              <w:adjustRightInd/>
              <w:ind w:firstLine="0" w:firstLineChars="0"/>
              <w:textAlignment w:val="auto"/>
              <w:rPr>
                <w:rFonts w:hint="eastAsia" w:ascii="仿宋_GB2312" w:hAnsi="仿宋_GB2312" w:eastAsia="仿宋_GB2312" w:cs="仿宋_GB2312"/>
                <w:kern w:val="0"/>
                <w:sz w:val="21"/>
                <w:szCs w:val="21"/>
                <w:highlight w:val="none"/>
              </w:rPr>
            </w:pPr>
            <w:r>
              <w:rPr>
                <w:rFonts w:hint="eastAsia" w:ascii="仿宋_GB2312" w:hAnsi="仿宋_GB2312" w:eastAsia="仿宋_GB2312" w:cs="仿宋_GB2312"/>
                <w:kern w:val="0"/>
                <w:sz w:val="21"/>
                <w:szCs w:val="21"/>
                <w:highlight w:val="none"/>
              </w:rPr>
              <w:t>申领人（</w:t>
            </w:r>
            <w:r>
              <w:rPr>
                <w:rFonts w:hint="eastAsia" w:ascii="仿宋_GB2312" w:hAnsi="仿宋_GB2312" w:eastAsia="仿宋_GB2312" w:cs="仿宋_GB2312"/>
                <w:kern w:val="0"/>
                <w:sz w:val="21"/>
                <w:szCs w:val="21"/>
                <w:highlight w:val="none"/>
                <w:lang w:eastAsia="zh-CN"/>
              </w:rPr>
              <w:t>所有人为个人的</w:t>
            </w:r>
            <w:r>
              <w:rPr>
                <w:rFonts w:hint="eastAsia" w:ascii="仿宋_GB2312" w:hAnsi="仿宋_GB2312" w:eastAsia="仿宋_GB2312" w:cs="仿宋_GB2312"/>
                <w:kern w:val="0"/>
                <w:sz w:val="21"/>
                <w:szCs w:val="21"/>
                <w:highlight w:val="none"/>
              </w:rPr>
              <w:t>签字</w:t>
            </w:r>
            <w:r>
              <w:rPr>
                <w:rFonts w:hint="eastAsia" w:ascii="仿宋_GB2312" w:hAnsi="仿宋_GB2312" w:eastAsia="仿宋_GB2312" w:cs="仿宋_GB2312"/>
                <w:kern w:val="0"/>
                <w:sz w:val="21"/>
                <w:szCs w:val="21"/>
                <w:highlight w:val="none"/>
                <w:lang w:eastAsia="zh-CN"/>
              </w:rPr>
              <w:t>按手印，所有人为单位的</w:t>
            </w:r>
            <w:r>
              <w:rPr>
                <w:rFonts w:hint="eastAsia" w:ascii="仿宋_GB2312" w:hAnsi="仿宋_GB2312" w:eastAsia="仿宋_GB2312" w:cs="仿宋_GB2312"/>
                <w:kern w:val="0"/>
                <w:sz w:val="21"/>
                <w:szCs w:val="21"/>
                <w:highlight w:val="none"/>
              </w:rPr>
              <w:t xml:space="preserve">盖章）：                                                </w:t>
            </w:r>
          </w:p>
          <w:p w14:paraId="0FE4AF7E">
            <w:pPr>
              <w:keepNext/>
              <w:keepLines w:val="0"/>
              <w:pageBreakBefore w:val="0"/>
              <w:widowControl w:val="0"/>
              <w:kinsoku/>
              <w:wordWrap/>
              <w:overflowPunct/>
              <w:topLinePunct w:val="0"/>
              <w:autoSpaceDE/>
              <w:autoSpaceDN/>
              <w:bidi w:val="0"/>
              <w:adjustRightInd/>
              <w:ind w:firstLine="0" w:firstLineChars="0"/>
              <w:textAlignment w:val="auto"/>
              <w:rPr>
                <w:rFonts w:hint="eastAsia" w:ascii="仿宋_GB2312" w:hAnsi="仿宋_GB2312" w:eastAsia="仿宋_GB2312" w:cs="仿宋_GB2312"/>
                <w:kern w:val="0"/>
                <w:sz w:val="21"/>
                <w:szCs w:val="21"/>
                <w:highlight w:val="none"/>
              </w:rPr>
            </w:pPr>
          </w:p>
          <w:p w14:paraId="5563944D">
            <w:pPr>
              <w:keepNext/>
              <w:keepLines w:val="0"/>
              <w:pageBreakBefore w:val="0"/>
              <w:widowControl w:val="0"/>
              <w:kinsoku/>
              <w:wordWrap/>
              <w:overflowPunct/>
              <w:topLinePunct w:val="0"/>
              <w:autoSpaceDE/>
              <w:autoSpaceDN/>
              <w:bidi w:val="0"/>
              <w:adjustRightInd/>
              <w:ind w:firstLine="0" w:firstLineChars="0"/>
              <w:textAlignment w:val="auto"/>
              <w:rPr>
                <w:rFonts w:hint="eastAsia" w:ascii="仿宋_GB2312" w:hAnsi="仿宋_GB2312" w:eastAsia="仿宋_GB2312" w:cs="仿宋_GB2312"/>
                <w:kern w:val="0"/>
                <w:sz w:val="21"/>
                <w:szCs w:val="21"/>
                <w:highlight w:val="none"/>
              </w:rPr>
            </w:pPr>
            <w:r>
              <w:rPr>
                <w:rFonts w:hint="eastAsia" w:ascii="仿宋_GB2312" w:hAnsi="仿宋_GB2312" w:eastAsia="仿宋_GB2312" w:cs="仿宋_GB2312"/>
                <w:kern w:val="0"/>
                <w:sz w:val="21"/>
                <w:szCs w:val="21"/>
                <w:highlight w:val="none"/>
              </w:rPr>
              <w:t xml:space="preserve">                                                      </w:t>
            </w:r>
          </w:p>
          <w:p w14:paraId="4426662A">
            <w:pPr>
              <w:keepNext/>
              <w:keepLines w:val="0"/>
              <w:pageBreakBefore w:val="0"/>
              <w:widowControl w:val="0"/>
              <w:kinsoku/>
              <w:wordWrap/>
              <w:overflowPunct/>
              <w:topLinePunct w:val="0"/>
              <w:autoSpaceDE/>
              <w:autoSpaceDN/>
              <w:bidi w:val="0"/>
              <w:adjustRightInd/>
              <w:snapToGrid w:val="0"/>
              <w:spacing w:line="240" w:lineRule="atLeast"/>
              <w:ind w:firstLine="0" w:firstLineChars="0"/>
              <w:jc w:val="center"/>
              <w:textAlignment w:val="auto"/>
              <w:rPr>
                <w:rFonts w:hint="eastAsia" w:ascii="仿宋_GB2312" w:hAnsi="仿宋_GB2312" w:eastAsia="仿宋_GB2312" w:cs="仿宋_GB2312"/>
                <w:sz w:val="21"/>
                <w:szCs w:val="21"/>
                <w:highlight w:val="none"/>
                <w:lang w:eastAsia="zh-CN"/>
              </w:rPr>
            </w:pPr>
            <w:r>
              <w:rPr>
                <w:rFonts w:hint="eastAsia" w:ascii="仿宋_GB2312" w:hAnsi="仿宋_GB2312" w:eastAsia="仿宋_GB2312" w:cs="仿宋_GB2312"/>
                <w:kern w:val="0"/>
                <w:sz w:val="21"/>
                <w:szCs w:val="21"/>
                <w:highlight w:val="none"/>
              </w:rPr>
              <w:t xml:space="preserve">                                             年   月   日</w:t>
            </w:r>
          </w:p>
        </w:tc>
      </w:tr>
      <w:tr w14:paraId="2FABF2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4" w:hRule="atLeast"/>
        </w:trPr>
        <w:tc>
          <w:tcPr>
            <w:tcW w:w="9140" w:type="dxa"/>
            <w:gridSpan w:val="11"/>
            <w:noWrap w:val="0"/>
            <w:vAlign w:val="center"/>
          </w:tcPr>
          <w:p w14:paraId="6D65F9AF">
            <w:pPr>
              <w:keepNext/>
              <w:keepLines w:val="0"/>
              <w:pageBreakBefore w:val="0"/>
              <w:widowControl w:val="0"/>
              <w:kinsoku/>
              <w:wordWrap/>
              <w:overflowPunct/>
              <w:topLinePunct w:val="0"/>
              <w:autoSpaceDE/>
              <w:autoSpaceDN/>
              <w:bidi w:val="0"/>
              <w:adjustRightInd/>
              <w:snapToGrid w:val="0"/>
              <w:spacing w:line="240" w:lineRule="atLeast"/>
              <w:ind w:firstLine="0" w:firstLineChars="0"/>
              <w:jc w:val="center"/>
              <w:textAlignment w:val="auto"/>
              <w:rPr>
                <w:rFonts w:hint="eastAsia" w:ascii="仿宋_GB2312" w:hAnsi="仿宋_GB2312" w:eastAsia="仿宋_GB2312" w:cs="仿宋_GB2312"/>
                <w:sz w:val="21"/>
                <w:szCs w:val="21"/>
                <w:highlight w:val="none"/>
              </w:rPr>
            </w:pPr>
            <w:r>
              <w:rPr>
                <w:rFonts w:hint="eastAsia" w:ascii="仿宋_GB2312" w:hAnsi="仿宋_GB2312" w:eastAsia="仿宋_GB2312" w:cs="仿宋_GB2312"/>
                <w:sz w:val="21"/>
                <w:szCs w:val="21"/>
                <w:highlight w:val="none"/>
                <w:lang w:eastAsia="zh-CN"/>
              </w:rPr>
              <w:t>以下由管理部门填写</w:t>
            </w:r>
          </w:p>
        </w:tc>
      </w:tr>
      <w:tr w14:paraId="5445DB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3" w:hRule="atLeast"/>
        </w:trPr>
        <w:tc>
          <w:tcPr>
            <w:tcW w:w="1064" w:type="dxa"/>
            <w:noWrap w:val="0"/>
            <w:vAlign w:val="center"/>
          </w:tcPr>
          <w:p w14:paraId="0D40C56B">
            <w:pPr>
              <w:keepNext/>
              <w:keepLines w:val="0"/>
              <w:pageBreakBefore w:val="0"/>
              <w:widowControl w:val="0"/>
              <w:kinsoku/>
              <w:wordWrap/>
              <w:overflowPunct/>
              <w:topLinePunct w:val="0"/>
              <w:autoSpaceDE/>
              <w:autoSpaceDN/>
              <w:bidi w:val="0"/>
              <w:adjustRightInd/>
              <w:snapToGrid w:val="0"/>
              <w:spacing w:line="240" w:lineRule="atLeast"/>
              <w:ind w:firstLine="0" w:firstLineChars="0"/>
              <w:jc w:val="center"/>
              <w:textAlignment w:val="auto"/>
              <w:rPr>
                <w:rFonts w:hint="eastAsia" w:ascii="仿宋_GB2312" w:hAnsi="仿宋_GB2312" w:eastAsia="仿宋_GB2312" w:cs="仿宋_GB2312"/>
                <w:sz w:val="21"/>
                <w:szCs w:val="21"/>
                <w:highlight w:val="none"/>
              </w:rPr>
            </w:pPr>
            <w:r>
              <w:rPr>
                <w:rFonts w:hint="eastAsia" w:ascii="仿宋_GB2312" w:hAnsi="仿宋_GB2312" w:eastAsia="仿宋_GB2312" w:cs="仿宋_GB2312"/>
                <w:sz w:val="21"/>
                <w:szCs w:val="21"/>
                <w:highlight w:val="none"/>
              </w:rPr>
              <w:t>补贴标准</w:t>
            </w:r>
          </w:p>
        </w:tc>
        <w:tc>
          <w:tcPr>
            <w:tcW w:w="2101" w:type="dxa"/>
            <w:gridSpan w:val="4"/>
            <w:noWrap w:val="0"/>
            <w:vAlign w:val="center"/>
          </w:tcPr>
          <w:p w14:paraId="48B2BDBD">
            <w:pPr>
              <w:keepNext/>
              <w:keepLines w:val="0"/>
              <w:pageBreakBefore w:val="0"/>
              <w:widowControl w:val="0"/>
              <w:kinsoku/>
              <w:wordWrap/>
              <w:overflowPunct/>
              <w:topLinePunct w:val="0"/>
              <w:autoSpaceDE/>
              <w:autoSpaceDN/>
              <w:bidi w:val="0"/>
              <w:adjustRightInd/>
              <w:snapToGrid w:val="0"/>
              <w:spacing w:line="240" w:lineRule="atLeast"/>
              <w:ind w:firstLine="0" w:firstLineChars="0"/>
              <w:jc w:val="center"/>
              <w:textAlignment w:val="auto"/>
              <w:rPr>
                <w:rFonts w:hint="eastAsia" w:ascii="仿宋_GB2312" w:hAnsi="仿宋_GB2312" w:eastAsia="仿宋_GB2312" w:cs="仿宋_GB2312"/>
                <w:sz w:val="21"/>
                <w:szCs w:val="21"/>
                <w:highlight w:val="none"/>
                <w:lang w:eastAsia="zh-CN"/>
              </w:rPr>
            </w:pPr>
            <w:r>
              <w:rPr>
                <w:rFonts w:hint="eastAsia" w:ascii="仿宋_GB2312" w:hAnsi="仿宋_GB2312" w:eastAsia="仿宋_GB2312" w:cs="仿宋_GB2312"/>
                <w:sz w:val="21"/>
                <w:szCs w:val="21"/>
                <w:highlight w:val="none"/>
              </w:rPr>
              <w:t>船舶类型系数</w:t>
            </w:r>
          </w:p>
        </w:tc>
        <w:tc>
          <w:tcPr>
            <w:tcW w:w="1057" w:type="dxa"/>
            <w:gridSpan w:val="2"/>
            <w:noWrap w:val="0"/>
            <w:vAlign w:val="center"/>
          </w:tcPr>
          <w:p w14:paraId="3953FF91">
            <w:pPr>
              <w:keepNext/>
              <w:keepLines w:val="0"/>
              <w:pageBreakBefore w:val="0"/>
              <w:widowControl w:val="0"/>
              <w:kinsoku/>
              <w:wordWrap/>
              <w:overflowPunct/>
              <w:topLinePunct w:val="0"/>
              <w:autoSpaceDE/>
              <w:autoSpaceDN/>
              <w:bidi w:val="0"/>
              <w:adjustRightInd/>
              <w:snapToGrid w:val="0"/>
              <w:spacing w:line="240" w:lineRule="atLeast"/>
              <w:ind w:firstLine="0" w:firstLineChars="0"/>
              <w:jc w:val="center"/>
              <w:textAlignment w:val="auto"/>
              <w:rPr>
                <w:rFonts w:hint="eastAsia" w:ascii="仿宋_GB2312" w:hAnsi="仿宋_GB2312" w:eastAsia="仿宋_GB2312" w:cs="仿宋_GB2312"/>
                <w:sz w:val="21"/>
                <w:szCs w:val="21"/>
                <w:highlight w:val="none"/>
              </w:rPr>
            </w:pPr>
            <w:r>
              <w:rPr>
                <w:rFonts w:hint="eastAsia" w:ascii="仿宋_GB2312" w:hAnsi="仿宋_GB2312" w:eastAsia="仿宋_GB2312" w:cs="仿宋_GB2312"/>
                <w:sz w:val="21"/>
                <w:szCs w:val="21"/>
                <w:highlight w:val="none"/>
                <w:lang w:eastAsia="zh-CN"/>
              </w:rPr>
              <w:t>船龄</w:t>
            </w:r>
            <w:r>
              <w:rPr>
                <w:rFonts w:hint="eastAsia" w:ascii="仿宋_GB2312" w:hAnsi="仿宋_GB2312" w:eastAsia="仿宋_GB2312" w:cs="仿宋_GB2312"/>
                <w:sz w:val="21"/>
                <w:szCs w:val="21"/>
                <w:highlight w:val="none"/>
                <w:lang w:val="en-US" w:eastAsia="zh-CN"/>
              </w:rPr>
              <w:t xml:space="preserve">       </w:t>
            </w:r>
          </w:p>
        </w:tc>
        <w:tc>
          <w:tcPr>
            <w:tcW w:w="1252" w:type="dxa"/>
            <w:noWrap w:val="0"/>
            <w:vAlign w:val="center"/>
          </w:tcPr>
          <w:p w14:paraId="5BDC74A2">
            <w:pPr>
              <w:keepNext/>
              <w:keepLines w:val="0"/>
              <w:pageBreakBefore w:val="0"/>
              <w:widowControl w:val="0"/>
              <w:kinsoku/>
              <w:wordWrap/>
              <w:overflowPunct/>
              <w:topLinePunct w:val="0"/>
              <w:autoSpaceDE/>
              <w:autoSpaceDN/>
              <w:bidi w:val="0"/>
              <w:adjustRightInd/>
              <w:snapToGrid w:val="0"/>
              <w:spacing w:line="240" w:lineRule="atLeast"/>
              <w:ind w:firstLine="0" w:firstLineChars="0"/>
              <w:jc w:val="center"/>
              <w:textAlignment w:val="auto"/>
              <w:rPr>
                <w:rFonts w:hint="eastAsia" w:ascii="仿宋_GB2312" w:hAnsi="仿宋_GB2312" w:eastAsia="仿宋_GB2312" w:cs="仿宋_GB2312"/>
                <w:sz w:val="21"/>
                <w:szCs w:val="21"/>
                <w:highlight w:val="none"/>
                <w:lang w:val="en-US" w:eastAsia="zh-CN"/>
              </w:rPr>
            </w:pPr>
            <w:r>
              <w:rPr>
                <w:rFonts w:hint="eastAsia" w:ascii="仿宋_GB2312" w:hAnsi="仿宋_GB2312" w:eastAsia="仿宋_GB2312" w:cs="仿宋_GB2312"/>
                <w:sz w:val="21"/>
                <w:szCs w:val="21"/>
                <w:highlight w:val="none"/>
              </w:rPr>
              <w:t>船龄系数</w:t>
            </w:r>
          </w:p>
        </w:tc>
        <w:tc>
          <w:tcPr>
            <w:tcW w:w="1469" w:type="dxa"/>
            <w:noWrap w:val="0"/>
            <w:vAlign w:val="center"/>
          </w:tcPr>
          <w:p w14:paraId="0CFED20A">
            <w:pPr>
              <w:keepNext/>
              <w:keepLines w:val="0"/>
              <w:pageBreakBefore w:val="0"/>
              <w:widowControl w:val="0"/>
              <w:kinsoku/>
              <w:wordWrap/>
              <w:overflowPunct/>
              <w:topLinePunct w:val="0"/>
              <w:autoSpaceDE/>
              <w:autoSpaceDN/>
              <w:bidi w:val="0"/>
              <w:adjustRightInd/>
              <w:snapToGrid w:val="0"/>
              <w:spacing w:line="240" w:lineRule="atLeast"/>
              <w:ind w:firstLine="0" w:firstLineChars="0"/>
              <w:jc w:val="center"/>
              <w:textAlignment w:val="auto"/>
              <w:rPr>
                <w:rFonts w:hint="eastAsia" w:ascii="仿宋_GB2312" w:hAnsi="仿宋_GB2312" w:eastAsia="仿宋_GB2312" w:cs="仿宋_GB2312"/>
                <w:sz w:val="21"/>
                <w:szCs w:val="21"/>
                <w:highlight w:val="none"/>
              </w:rPr>
            </w:pPr>
            <w:r>
              <w:rPr>
                <w:rFonts w:hint="eastAsia" w:ascii="仿宋_GB2312" w:hAnsi="仿宋_GB2312" w:eastAsia="仿宋_GB2312" w:cs="仿宋_GB2312"/>
                <w:sz w:val="21"/>
                <w:szCs w:val="21"/>
                <w:highlight w:val="none"/>
                <w:lang w:eastAsia="zh-CN"/>
              </w:rPr>
              <w:t>计算补贴</w:t>
            </w:r>
            <w:r>
              <w:rPr>
                <w:rFonts w:hint="eastAsia" w:ascii="仿宋_GB2312" w:hAnsi="仿宋_GB2312" w:eastAsia="仿宋_GB2312" w:cs="仿宋_GB2312"/>
                <w:sz w:val="21"/>
                <w:szCs w:val="21"/>
                <w:highlight w:val="none"/>
              </w:rPr>
              <w:t>总吨</w:t>
            </w:r>
          </w:p>
        </w:tc>
        <w:tc>
          <w:tcPr>
            <w:tcW w:w="2197" w:type="dxa"/>
            <w:gridSpan w:val="2"/>
            <w:noWrap w:val="0"/>
            <w:vAlign w:val="center"/>
          </w:tcPr>
          <w:p w14:paraId="60535507">
            <w:pPr>
              <w:keepNext/>
              <w:keepLines w:val="0"/>
              <w:pageBreakBefore w:val="0"/>
              <w:widowControl w:val="0"/>
              <w:kinsoku/>
              <w:wordWrap/>
              <w:overflowPunct/>
              <w:topLinePunct w:val="0"/>
              <w:autoSpaceDE/>
              <w:autoSpaceDN/>
              <w:bidi w:val="0"/>
              <w:adjustRightInd/>
              <w:snapToGrid w:val="0"/>
              <w:spacing w:line="240" w:lineRule="atLeast"/>
              <w:ind w:firstLine="0" w:firstLineChars="0"/>
              <w:jc w:val="center"/>
              <w:textAlignment w:val="auto"/>
              <w:rPr>
                <w:rFonts w:hint="eastAsia" w:ascii="仿宋_GB2312" w:hAnsi="仿宋_GB2312" w:eastAsia="仿宋_GB2312" w:cs="仿宋_GB2312"/>
                <w:sz w:val="21"/>
                <w:szCs w:val="21"/>
                <w:highlight w:val="none"/>
              </w:rPr>
            </w:pPr>
            <w:r>
              <w:rPr>
                <w:rFonts w:hint="eastAsia" w:ascii="仿宋_GB2312" w:hAnsi="仿宋_GB2312" w:eastAsia="仿宋_GB2312" w:cs="仿宋_GB2312"/>
                <w:sz w:val="21"/>
                <w:szCs w:val="21"/>
                <w:highlight w:val="none"/>
              </w:rPr>
              <w:t>补贴</w:t>
            </w:r>
            <w:r>
              <w:rPr>
                <w:rFonts w:hint="eastAsia" w:ascii="仿宋_GB2312" w:hAnsi="仿宋_GB2312" w:eastAsia="仿宋_GB2312" w:cs="仿宋_GB2312"/>
                <w:sz w:val="21"/>
                <w:szCs w:val="21"/>
                <w:highlight w:val="none"/>
                <w:lang w:eastAsia="zh-CN"/>
              </w:rPr>
              <w:t>金额</w:t>
            </w:r>
            <w:r>
              <w:rPr>
                <w:rFonts w:hint="eastAsia" w:ascii="仿宋_GB2312" w:hAnsi="仿宋_GB2312" w:eastAsia="仿宋_GB2312" w:cs="仿宋_GB2312"/>
                <w:sz w:val="21"/>
                <w:szCs w:val="21"/>
                <w:highlight w:val="none"/>
              </w:rPr>
              <w:t>（元）</w:t>
            </w:r>
          </w:p>
        </w:tc>
      </w:tr>
      <w:tr w14:paraId="36B4FE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3" w:hRule="atLeast"/>
        </w:trPr>
        <w:tc>
          <w:tcPr>
            <w:tcW w:w="1064" w:type="dxa"/>
            <w:noWrap w:val="0"/>
            <w:vAlign w:val="center"/>
          </w:tcPr>
          <w:p w14:paraId="5222EFE6">
            <w:pPr>
              <w:keepNext/>
              <w:keepLines w:val="0"/>
              <w:pageBreakBefore w:val="0"/>
              <w:widowControl w:val="0"/>
              <w:kinsoku/>
              <w:wordWrap/>
              <w:overflowPunct/>
              <w:topLinePunct w:val="0"/>
              <w:autoSpaceDE/>
              <w:autoSpaceDN/>
              <w:bidi w:val="0"/>
              <w:adjustRightInd/>
              <w:snapToGrid w:val="0"/>
              <w:spacing w:line="240" w:lineRule="atLeast"/>
              <w:ind w:firstLine="0" w:firstLineChars="0"/>
              <w:jc w:val="center"/>
              <w:textAlignment w:val="auto"/>
              <w:rPr>
                <w:rFonts w:hint="eastAsia" w:ascii="仿宋_GB2312" w:hAnsi="仿宋_GB2312" w:eastAsia="仿宋_GB2312" w:cs="仿宋_GB2312"/>
                <w:sz w:val="21"/>
                <w:szCs w:val="21"/>
                <w:highlight w:val="none"/>
              </w:rPr>
            </w:pPr>
          </w:p>
        </w:tc>
        <w:tc>
          <w:tcPr>
            <w:tcW w:w="2101" w:type="dxa"/>
            <w:gridSpan w:val="4"/>
            <w:noWrap w:val="0"/>
            <w:vAlign w:val="center"/>
          </w:tcPr>
          <w:p w14:paraId="5503498C">
            <w:pPr>
              <w:keepNext/>
              <w:keepLines w:val="0"/>
              <w:pageBreakBefore w:val="0"/>
              <w:widowControl w:val="0"/>
              <w:kinsoku/>
              <w:wordWrap/>
              <w:overflowPunct/>
              <w:topLinePunct w:val="0"/>
              <w:autoSpaceDE/>
              <w:autoSpaceDN/>
              <w:bidi w:val="0"/>
              <w:adjustRightInd/>
              <w:snapToGrid w:val="0"/>
              <w:spacing w:line="240" w:lineRule="atLeast"/>
              <w:ind w:firstLine="0" w:firstLineChars="0"/>
              <w:jc w:val="center"/>
              <w:textAlignment w:val="auto"/>
              <w:rPr>
                <w:rFonts w:hint="eastAsia" w:ascii="仿宋_GB2312" w:hAnsi="仿宋_GB2312" w:eastAsia="仿宋_GB2312" w:cs="仿宋_GB2312"/>
                <w:sz w:val="21"/>
                <w:szCs w:val="21"/>
                <w:highlight w:val="none"/>
              </w:rPr>
            </w:pPr>
          </w:p>
        </w:tc>
        <w:tc>
          <w:tcPr>
            <w:tcW w:w="1057" w:type="dxa"/>
            <w:gridSpan w:val="2"/>
            <w:noWrap w:val="0"/>
            <w:vAlign w:val="center"/>
          </w:tcPr>
          <w:p w14:paraId="4040D20D">
            <w:pPr>
              <w:keepNext/>
              <w:keepLines w:val="0"/>
              <w:pageBreakBefore w:val="0"/>
              <w:widowControl w:val="0"/>
              <w:kinsoku/>
              <w:wordWrap/>
              <w:overflowPunct/>
              <w:topLinePunct w:val="0"/>
              <w:autoSpaceDE/>
              <w:autoSpaceDN/>
              <w:bidi w:val="0"/>
              <w:adjustRightInd/>
              <w:snapToGrid w:val="0"/>
              <w:spacing w:line="240" w:lineRule="atLeast"/>
              <w:ind w:firstLine="0" w:firstLineChars="0"/>
              <w:jc w:val="center"/>
              <w:textAlignment w:val="auto"/>
              <w:rPr>
                <w:rFonts w:hint="eastAsia" w:ascii="仿宋_GB2312" w:hAnsi="仿宋_GB2312" w:eastAsia="仿宋_GB2312" w:cs="仿宋_GB2312"/>
                <w:sz w:val="21"/>
                <w:szCs w:val="21"/>
                <w:highlight w:val="none"/>
              </w:rPr>
            </w:pPr>
          </w:p>
        </w:tc>
        <w:tc>
          <w:tcPr>
            <w:tcW w:w="1252" w:type="dxa"/>
            <w:noWrap w:val="0"/>
            <w:vAlign w:val="center"/>
          </w:tcPr>
          <w:p w14:paraId="717C1B9A">
            <w:pPr>
              <w:keepNext/>
              <w:keepLines w:val="0"/>
              <w:pageBreakBefore w:val="0"/>
              <w:widowControl w:val="0"/>
              <w:kinsoku/>
              <w:wordWrap/>
              <w:overflowPunct/>
              <w:topLinePunct w:val="0"/>
              <w:autoSpaceDE/>
              <w:autoSpaceDN/>
              <w:bidi w:val="0"/>
              <w:adjustRightInd/>
              <w:snapToGrid w:val="0"/>
              <w:spacing w:line="240" w:lineRule="atLeast"/>
              <w:ind w:firstLine="0" w:firstLineChars="0"/>
              <w:jc w:val="center"/>
              <w:textAlignment w:val="auto"/>
              <w:rPr>
                <w:rFonts w:hint="eastAsia" w:ascii="仿宋_GB2312" w:hAnsi="仿宋_GB2312" w:eastAsia="仿宋_GB2312" w:cs="仿宋_GB2312"/>
                <w:sz w:val="21"/>
                <w:szCs w:val="21"/>
                <w:highlight w:val="none"/>
              </w:rPr>
            </w:pPr>
          </w:p>
        </w:tc>
        <w:tc>
          <w:tcPr>
            <w:tcW w:w="1469" w:type="dxa"/>
            <w:noWrap w:val="0"/>
            <w:vAlign w:val="center"/>
          </w:tcPr>
          <w:p w14:paraId="00A7AA57">
            <w:pPr>
              <w:keepNext/>
              <w:keepLines w:val="0"/>
              <w:pageBreakBefore w:val="0"/>
              <w:widowControl w:val="0"/>
              <w:kinsoku/>
              <w:wordWrap/>
              <w:overflowPunct/>
              <w:topLinePunct w:val="0"/>
              <w:autoSpaceDE/>
              <w:autoSpaceDN/>
              <w:bidi w:val="0"/>
              <w:adjustRightInd/>
              <w:snapToGrid w:val="0"/>
              <w:spacing w:line="240" w:lineRule="atLeast"/>
              <w:ind w:firstLine="0" w:firstLineChars="0"/>
              <w:jc w:val="center"/>
              <w:textAlignment w:val="auto"/>
              <w:rPr>
                <w:rFonts w:hint="eastAsia" w:ascii="仿宋_GB2312" w:hAnsi="仿宋_GB2312" w:eastAsia="仿宋_GB2312" w:cs="仿宋_GB2312"/>
                <w:sz w:val="21"/>
                <w:szCs w:val="21"/>
                <w:highlight w:val="none"/>
              </w:rPr>
            </w:pPr>
          </w:p>
        </w:tc>
        <w:tc>
          <w:tcPr>
            <w:tcW w:w="2197" w:type="dxa"/>
            <w:gridSpan w:val="2"/>
            <w:noWrap w:val="0"/>
            <w:vAlign w:val="center"/>
          </w:tcPr>
          <w:p w14:paraId="5BFF3DF9">
            <w:pPr>
              <w:keepNext/>
              <w:keepLines w:val="0"/>
              <w:pageBreakBefore w:val="0"/>
              <w:widowControl w:val="0"/>
              <w:kinsoku/>
              <w:wordWrap/>
              <w:overflowPunct/>
              <w:topLinePunct w:val="0"/>
              <w:autoSpaceDE/>
              <w:autoSpaceDN/>
              <w:bidi w:val="0"/>
              <w:adjustRightInd/>
              <w:snapToGrid w:val="0"/>
              <w:spacing w:line="240" w:lineRule="atLeast"/>
              <w:ind w:firstLine="0" w:firstLineChars="0"/>
              <w:jc w:val="center"/>
              <w:textAlignment w:val="auto"/>
              <w:rPr>
                <w:rFonts w:hint="eastAsia" w:ascii="仿宋_GB2312" w:hAnsi="仿宋_GB2312" w:eastAsia="仿宋_GB2312" w:cs="仿宋_GB2312"/>
                <w:sz w:val="21"/>
                <w:szCs w:val="21"/>
                <w:highlight w:val="none"/>
              </w:rPr>
            </w:pPr>
          </w:p>
        </w:tc>
      </w:tr>
      <w:tr w14:paraId="230508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8" w:hRule="atLeast"/>
        </w:trPr>
        <w:tc>
          <w:tcPr>
            <w:tcW w:w="9140" w:type="dxa"/>
            <w:gridSpan w:val="11"/>
            <w:noWrap w:val="0"/>
            <w:vAlign w:val="center"/>
          </w:tcPr>
          <w:p w14:paraId="67766594">
            <w:pPr>
              <w:keepNext/>
              <w:keepLines w:val="0"/>
              <w:pageBreakBefore w:val="0"/>
              <w:widowControl w:val="0"/>
              <w:kinsoku/>
              <w:wordWrap/>
              <w:overflowPunct/>
              <w:topLinePunct w:val="0"/>
              <w:autoSpaceDE/>
              <w:autoSpaceDN/>
              <w:bidi w:val="0"/>
              <w:adjustRightInd/>
              <w:snapToGrid w:val="0"/>
              <w:spacing w:line="240" w:lineRule="atLeast"/>
              <w:ind w:firstLine="0" w:firstLineChars="0"/>
              <w:jc w:val="center"/>
              <w:textAlignment w:val="auto"/>
              <w:rPr>
                <w:rFonts w:hint="eastAsia" w:ascii="仿宋_GB2312" w:hAnsi="仿宋_GB2312" w:eastAsia="仿宋_GB2312" w:cs="仿宋_GB2312"/>
                <w:sz w:val="21"/>
                <w:szCs w:val="21"/>
                <w:highlight w:val="none"/>
              </w:rPr>
            </w:pPr>
          </w:p>
        </w:tc>
      </w:tr>
      <w:tr w14:paraId="4A765B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trPr>
        <w:tc>
          <w:tcPr>
            <w:tcW w:w="4151" w:type="dxa"/>
            <w:gridSpan w:val="6"/>
            <w:noWrap w:val="0"/>
            <w:vAlign w:val="center"/>
          </w:tcPr>
          <w:p w14:paraId="0D2613C7">
            <w:pPr>
              <w:keepNext/>
              <w:keepLines w:val="0"/>
              <w:pageBreakBefore w:val="0"/>
              <w:widowControl w:val="0"/>
              <w:kinsoku/>
              <w:wordWrap/>
              <w:overflowPunct/>
              <w:topLinePunct w:val="0"/>
              <w:autoSpaceDE/>
              <w:autoSpaceDN/>
              <w:bidi w:val="0"/>
              <w:adjustRightInd/>
              <w:ind w:firstLine="0" w:firstLineChars="0"/>
              <w:jc w:val="both"/>
              <w:textAlignment w:val="auto"/>
              <w:rPr>
                <w:rFonts w:hint="eastAsia" w:ascii="仿宋_GB2312" w:hAnsi="仿宋_GB2312" w:eastAsia="仿宋_GB2312" w:cs="仿宋_GB2312"/>
                <w:kern w:val="0"/>
                <w:sz w:val="21"/>
                <w:szCs w:val="21"/>
                <w:highlight w:val="none"/>
              </w:rPr>
            </w:pPr>
            <w:r>
              <w:rPr>
                <w:rFonts w:hint="eastAsia" w:ascii="仿宋_GB2312" w:hAnsi="仿宋_GB2312" w:eastAsia="仿宋_GB2312" w:cs="仿宋_GB2312"/>
                <w:sz w:val="21"/>
                <w:szCs w:val="21"/>
                <w:highlight w:val="none"/>
              </w:rPr>
              <w:t>市级交通运输主管部门意见</w:t>
            </w:r>
          </w:p>
        </w:tc>
        <w:tc>
          <w:tcPr>
            <w:tcW w:w="4989" w:type="dxa"/>
            <w:gridSpan w:val="5"/>
            <w:noWrap w:val="0"/>
            <w:vAlign w:val="center"/>
          </w:tcPr>
          <w:p w14:paraId="67CD3DE0">
            <w:pPr>
              <w:keepNext/>
              <w:keepLines w:val="0"/>
              <w:pageBreakBefore w:val="0"/>
              <w:widowControl w:val="0"/>
              <w:kinsoku/>
              <w:wordWrap/>
              <w:overflowPunct/>
              <w:topLinePunct w:val="0"/>
              <w:autoSpaceDE/>
              <w:autoSpaceDN/>
              <w:bidi w:val="0"/>
              <w:adjustRightInd/>
              <w:ind w:firstLine="0" w:firstLineChars="0"/>
              <w:jc w:val="center"/>
              <w:textAlignment w:val="auto"/>
              <w:rPr>
                <w:rFonts w:hint="eastAsia" w:ascii="仿宋_GB2312" w:hAnsi="仿宋_GB2312" w:eastAsia="仿宋_GB2312" w:cs="仿宋_GB2312"/>
                <w:kern w:val="0"/>
                <w:sz w:val="21"/>
                <w:szCs w:val="21"/>
                <w:highlight w:val="none"/>
              </w:rPr>
            </w:pPr>
            <w:r>
              <w:rPr>
                <w:rFonts w:hint="eastAsia" w:ascii="仿宋_GB2312" w:hAnsi="仿宋_GB2312" w:eastAsia="仿宋_GB2312" w:cs="仿宋_GB2312"/>
                <w:sz w:val="21"/>
                <w:szCs w:val="21"/>
                <w:highlight w:val="none"/>
                <w:lang w:eastAsia="zh-CN"/>
              </w:rPr>
              <w:t>市级</w:t>
            </w:r>
            <w:r>
              <w:rPr>
                <w:rFonts w:hint="eastAsia" w:ascii="仿宋_GB2312" w:hAnsi="仿宋_GB2312" w:eastAsia="仿宋_GB2312" w:cs="仿宋_GB2312"/>
                <w:sz w:val="21"/>
                <w:szCs w:val="21"/>
                <w:highlight w:val="none"/>
              </w:rPr>
              <w:t>发展改革部门意见</w:t>
            </w:r>
          </w:p>
        </w:tc>
      </w:tr>
      <w:tr w14:paraId="11B004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18" w:hRule="atLeast"/>
        </w:trPr>
        <w:tc>
          <w:tcPr>
            <w:tcW w:w="4151" w:type="dxa"/>
            <w:gridSpan w:val="6"/>
            <w:noWrap w:val="0"/>
            <w:vAlign w:val="center"/>
          </w:tcPr>
          <w:p w14:paraId="541AB18D">
            <w:pPr>
              <w:keepNext/>
              <w:keepLines w:val="0"/>
              <w:pageBreakBefore w:val="0"/>
              <w:widowControl w:val="0"/>
              <w:kinsoku/>
              <w:wordWrap/>
              <w:overflowPunct/>
              <w:topLinePunct w:val="0"/>
              <w:autoSpaceDE/>
              <w:autoSpaceDN/>
              <w:bidi w:val="0"/>
              <w:adjustRightInd/>
              <w:ind w:firstLine="0" w:firstLineChars="0"/>
              <w:jc w:val="center"/>
              <w:textAlignment w:val="auto"/>
              <w:rPr>
                <w:rFonts w:hint="eastAsia" w:ascii="仿宋_GB2312" w:hAnsi="仿宋_GB2312" w:eastAsia="仿宋_GB2312" w:cs="仿宋_GB2312"/>
                <w:sz w:val="21"/>
                <w:szCs w:val="21"/>
                <w:highlight w:val="none"/>
              </w:rPr>
            </w:pPr>
          </w:p>
          <w:p w14:paraId="08876709">
            <w:pPr>
              <w:keepNext/>
              <w:keepLines w:val="0"/>
              <w:pageBreakBefore w:val="0"/>
              <w:widowControl w:val="0"/>
              <w:kinsoku/>
              <w:wordWrap/>
              <w:overflowPunct/>
              <w:topLinePunct w:val="0"/>
              <w:autoSpaceDE/>
              <w:autoSpaceDN/>
              <w:bidi w:val="0"/>
              <w:adjustRightInd/>
              <w:ind w:firstLine="0" w:firstLineChars="0"/>
              <w:jc w:val="center"/>
              <w:textAlignment w:val="auto"/>
              <w:rPr>
                <w:rFonts w:hint="eastAsia" w:ascii="仿宋_GB2312" w:hAnsi="仿宋_GB2312" w:eastAsia="仿宋_GB2312" w:cs="仿宋_GB2312"/>
                <w:sz w:val="21"/>
                <w:szCs w:val="21"/>
                <w:highlight w:val="none"/>
              </w:rPr>
            </w:pPr>
          </w:p>
          <w:p w14:paraId="6C4E0A87">
            <w:pPr>
              <w:keepNext/>
              <w:keepLines w:val="0"/>
              <w:pageBreakBefore w:val="0"/>
              <w:widowControl w:val="0"/>
              <w:kinsoku/>
              <w:wordWrap/>
              <w:overflowPunct/>
              <w:topLinePunct w:val="0"/>
              <w:autoSpaceDE/>
              <w:autoSpaceDN/>
              <w:bidi w:val="0"/>
              <w:adjustRightInd/>
              <w:ind w:firstLine="0" w:firstLineChars="0"/>
              <w:jc w:val="center"/>
              <w:textAlignment w:val="auto"/>
              <w:rPr>
                <w:rFonts w:hint="eastAsia" w:ascii="仿宋_GB2312" w:hAnsi="仿宋_GB2312" w:eastAsia="仿宋_GB2312" w:cs="仿宋_GB2312"/>
                <w:sz w:val="21"/>
                <w:szCs w:val="21"/>
                <w:highlight w:val="none"/>
              </w:rPr>
            </w:pPr>
          </w:p>
          <w:p w14:paraId="36C782D4">
            <w:pPr>
              <w:keepNext/>
              <w:keepLines w:val="0"/>
              <w:pageBreakBefore w:val="0"/>
              <w:widowControl w:val="0"/>
              <w:kinsoku/>
              <w:wordWrap/>
              <w:overflowPunct/>
              <w:topLinePunct w:val="0"/>
              <w:autoSpaceDE/>
              <w:autoSpaceDN/>
              <w:bidi w:val="0"/>
              <w:adjustRightInd/>
              <w:ind w:firstLine="420" w:firstLineChars="200"/>
              <w:jc w:val="both"/>
              <w:textAlignment w:val="auto"/>
              <w:rPr>
                <w:rFonts w:hint="eastAsia" w:ascii="仿宋_GB2312" w:hAnsi="仿宋_GB2312" w:eastAsia="仿宋_GB2312" w:cs="仿宋_GB2312"/>
                <w:sz w:val="21"/>
                <w:szCs w:val="21"/>
                <w:highlight w:val="none"/>
              </w:rPr>
            </w:pPr>
            <w:r>
              <w:rPr>
                <w:rFonts w:hint="eastAsia" w:ascii="仿宋_GB2312" w:hAnsi="仿宋_GB2312" w:eastAsia="仿宋_GB2312" w:cs="仿宋_GB2312"/>
                <w:sz w:val="21"/>
                <w:szCs w:val="21"/>
                <w:highlight w:val="none"/>
                <w:lang w:val="en-US" w:eastAsia="zh-CN"/>
              </w:rPr>
              <w:t xml:space="preserve">         单位（</w:t>
            </w:r>
            <w:r>
              <w:rPr>
                <w:rFonts w:hint="eastAsia" w:ascii="仿宋_GB2312" w:hAnsi="仿宋_GB2312" w:eastAsia="仿宋_GB2312" w:cs="仿宋_GB2312"/>
                <w:sz w:val="21"/>
                <w:szCs w:val="21"/>
                <w:highlight w:val="none"/>
              </w:rPr>
              <w:t>盖章）</w:t>
            </w:r>
          </w:p>
          <w:p w14:paraId="0E4177AB">
            <w:pPr>
              <w:keepNext/>
              <w:keepLines w:val="0"/>
              <w:pageBreakBefore w:val="0"/>
              <w:widowControl w:val="0"/>
              <w:kinsoku/>
              <w:wordWrap/>
              <w:overflowPunct/>
              <w:topLinePunct w:val="0"/>
              <w:autoSpaceDE/>
              <w:autoSpaceDN/>
              <w:bidi w:val="0"/>
              <w:adjustRightInd/>
              <w:ind w:firstLine="420" w:firstLineChars="200"/>
              <w:jc w:val="both"/>
              <w:textAlignment w:val="auto"/>
              <w:rPr>
                <w:rFonts w:hint="eastAsia" w:ascii="仿宋_GB2312" w:hAnsi="仿宋_GB2312" w:eastAsia="仿宋_GB2312" w:cs="仿宋_GB2312"/>
                <w:sz w:val="21"/>
                <w:szCs w:val="21"/>
                <w:highlight w:val="none"/>
              </w:rPr>
            </w:pPr>
          </w:p>
          <w:p w14:paraId="1E6CDCE2">
            <w:pPr>
              <w:keepNext/>
              <w:keepLines w:val="0"/>
              <w:pageBreakBefore w:val="0"/>
              <w:widowControl w:val="0"/>
              <w:kinsoku/>
              <w:wordWrap/>
              <w:overflowPunct/>
              <w:topLinePunct w:val="0"/>
              <w:autoSpaceDE/>
              <w:autoSpaceDN/>
              <w:bidi w:val="0"/>
              <w:adjustRightInd/>
              <w:ind w:firstLine="420" w:firstLineChars="200"/>
              <w:jc w:val="both"/>
              <w:textAlignment w:val="auto"/>
              <w:rPr>
                <w:rFonts w:hint="eastAsia" w:ascii="仿宋_GB2312" w:hAnsi="仿宋_GB2312" w:eastAsia="仿宋_GB2312" w:cs="仿宋_GB2312"/>
                <w:sz w:val="21"/>
                <w:szCs w:val="21"/>
                <w:highlight w:val="none"/>
              </w:rPr>
            </w:pPr>
            <w:r>
              <w:rPr>
                <w:rFonts w:hint="eastAsia" w:ascii="仿宋_GB2312" w:hAnsi="仿宋_GB2312" w:eastAsia="仿宋_GB2312" w:cs="仿宋_GB2312"/>
                <w:sz w:val="21"/>
                <w:szCs w:val="21"/>
                <w:highlight w:val="none"/>
                <w:lang w:val="en-US" w:eastAsia="zh-CN"/>
              </w:rPr>
              <w:t xml:space="preserve">           年  月   日</w:t>
            </w:r>
          </w:p>
          <w:p w14:paraId="1B944B79">
            <w:pPr>
              <w:keepNext/>
              <w:keepLines w:val="0"/>
              <w:pageBreakBefore w:val="0"/>
              <w:widowControl w:val="0"/>
              <w:kinsoku/>
              <w:wordWrap/>
              <w:overflowPunct/>
              <w:topLinePunct w:val="0"/>
              <w:autoSpaceDE/>
              <w:autoSpaceDN/>
              <w:bidi w:val="0"/>
              <w:adjustRightInd/>
              <w:ind w:firstLine="0" w:firstLineChars="0"/>
              <w:jc w:val="center"/>
              <w:textAlignment w:val="auto"/>
              <w:rPr>
                <w:rFonts w:hint="eastAsia" w:ascii="仿宋_GB2312" w:hAnsi="仿宋_GB2312" w:eastAsia="仿宋_GB2312" w:cs="仿宋_GB2312"/>
                <w:sz w:val="21"/>
                <w:szCs w:val="21"/>
                <w:highlight w:val="none"/>
              </w:rPr>
            </w:pPr>
          </w:p>
        </w:tc>
        <w:tc>
          <w:tcPr>
            <w:tcW w:w="4989" w:type="dxa"/>
            <w:gridSpan w:val="5"/>
            <w:noWrap w:val="0"/>
            <w:vAlign w:val="center"/>
          </w:tcPr>
          <w:p w14:paraId="4C82013A">
            <w:pPr>
              <w:keepNext/>
              <w:keepLines w:val="0"/>
              <w:pageBreakBefore w:val="0"/>
              <w:widowControl w:val="0"/>
              <w:kinsoku/>
              <w:wordWrap/>
              <w:overflowPunct/>
              <w:topLinePunct w:val="0"/>
              <w:autoSpaceDE/>
              <w:autoSpaceDN/>
              <w:bidi w:val="0"/>
              <w:adjustRightInd/>
              <w:ind w:firstLine="0" w:firstLineChars="0"/>
              <w:jc w:val="center"/>
              <w:textAlignment w:val="auto"/>
              <w:rPr>
                <w:rFonts w:hint="eastAsia" w:ascii="仿宋_GB2312" w:hAnsi="仿宋_GB2312" w:eastAsia="仿宋_GB2312" w:cs="仿宋_GB2312"/>
                <w:sz w:val="21"/>
                <w:szCs w:val="21"/>
                <w:highlight w:val="none"/>
              </w:rPr>
            </w:pPr>
          </w:p>
          <w:p w14:paraId="02284825">
            <w:pPr>
              <w:keepNext/>
              <w:keepLines w:val="0"/>
              <w:pageBreakBefore w:val="0"/>
              <w:widowControl w:val="0"/>
              <w:kinsoku/>
              <w:wordWrap/>
              <w:overflowPunct/>
              <w:topLinePunct w:val="0"/>
              <w:autoSpaceDE/>
              <w:autoSpaceDN/>
              <w:bidi w:val="0"/>
              <w:adjustRightInd/>
              <w:ind w:firstLine="420" w:firstLineChars="200"/>
              <w:jc w:val="both"/>
              <w:textAlignment w:val="auto"/>
              <w:rPr>
                <w:rFonts w:hint="eastAsia" w:ascii="仿宋_GB2312" w:hAnsi="仿宋_GB2312" w:eastAsia="仿宋_GB2312" w:cs="仿宋_GB2312"/>
                <w:sz w:val="21"/>
                <w:szCs w:val="21"/>
                <w:highlight w:val="none"/>
              </w:rPr>
            </w:pPr>
            <w:r>
              <w:rPr>
                <w:rFonts w:hint="eastAsia" w:ascii="仿宋_GB2312" w:hAnsi="仿宋_GB2312" w:eastAsia="仿宋_GB2312" w:cs="仿宋_GB2312"/>
                <w:sz w:val="21"/>
                <w:szCs w:val="21"/>
                <w:highlight w:val="none"/>
                <w:lang w:val="en-US" w:eastAsia="zh-CN"/>
              </w:rPr>
              <w:t xml:space="preserve">             单位（</w:t>
            </w:r>
            <w:r>
              <w:rPr>
                <w:rFonts w:hint="eastAsia" w:ascii="仿宋_GB2312" w:hAnsi="仿宋_GB2312" w:eastAsia="仿宋_GB2312" w:cs="仿宋_GB2312"/>
                <w:sz w:val="21"/>
                <w:szCs w:val="21"/>
                <w:highlight w:val="none"/>
              </w:rPr>
              <w:t>盖章）</w:t>
            </w:r>
          </w:p>
          <w:p w14:paraId="295494F1">
            <w:pPr>
              <w:keepNext/>
              <w:keepLines w:val="0"/>
              <w:pageBreakBefore w:val="0"/>
              <w:widowControl w:val="0"/>
              <w:kinsoku/>
              <w:wordWrap/>
              <w:overflowPunct/>
              <w:topLinePunct w:val="0"/>
              <w:autoSpaceDE/>
              <w:autoSpaceDN/>
              <w:bidi w:val="0"/>
              <w:adjustRightInd/>
              <w:ind w:firstLine="420" w:firstLineChars="200"/>
              <w:jc w:val="both"/>
              <w:textAlignment w:val="auto"/>
              <w:rPr>
                <w:rFonts w:hint="eastAsia" w:ascii="仿宋_GB2312" w:hAnsi="仿宋_GB2312" w:eastAsia="仿宋_GB2312" w:cs="仿宋_GB2312"/>
                <w:sz w:val="21"/>
                <w:szCs w:val="21"/>
                <w:highlight w:val="none"/>
              </w:rPr>
            </w:pPr>
          </w:p>
          <w:p w14:paraId="0B9A3EC4">
            <w:pPr>
              <w:keepNext/>
              <w:keepLines w:val="0"/>
              <w:pageBreakBefore w:val="0"/>
              <w:widowControl w:val="0"/>
              <w:kinsoku/>
              <w:wordWrap/>
              <w:overflowPunct/>
              <w:topLinePunct w:val="0"/>
              <w:autoSpaceDE/>
              <w:autoSpaceDN/>
              <w:bidi w:val="0"/>
              <w:adjustRightInd/>
              <w:ind w:firstLine="0" w:firstLineChars="0"/>
              <w:jc w:val="center"/>
              <w:textAlignment w:val="auto"/>
              <w:rPr>
                <w:rFonts w:hint="eastAsia" w:ascii="仿宋_GB2312" w:hAnsi="仿宋_GB2312" w:eastAsia="仿宋_GB2312" w:cs="仿宋_GB2312"/>
                <w:sz w:val="21"/>
                <w:szCs w:val="21"/>
                <w:highlight w:val="none"/>
              </w:rPr>
            </w:pPr>
            <w:r>
              <w:rPr>
                <w:rFonts w:hint="eastAsia" w:ascii="仿宋_GB2312" w:hAnsi="仿宋_GB2312" w:eastAsia="仿宋_GB2312" w:cs="仿宋_GB2312"/>
                <w:sz w:val="21"/>
                <w:szCs w:val="21"/>
                <w:highlight w:val="none"/>
                <w:lang w:val="en-US" w:eastAsia="zh-CN"/>
              </w:rPr>
              <w:t xml:space="preserve">        年  月   日</w:t>
            </w:r>
          </w:p>
        </w:tc>
      </w:tr>
    </w:tbl>
    <w:p w14:paraId="5E3CC9AE">
      <w:pPr>
        <w:keepNext/>
        <w:keepLines w:val="0"/>
        <w:pageBreakBefore w:val="0"/>
        <w:widowControl w:val="0"/>
        <w:kinsoku/>
        <w:wordWrap/>
        <w:overflowPunct/>
        <w:topLinePunct w:val="0"/>
        <w:autoSpaceDE/>
        <w:autoSpaceDN/>
        <w:bidi w:val="0"/>
        <w:adjustRightInd/>
        <w:ind w:left="-646" w:leftChars="-202" w:firstLine="0" w:firstLineChars="0"/>
        <w:jc w:val="left"/>
        <w:textAlignment w:val="auto"/>
        <w:rPr>
          <w:rFonts w:hint="eastAsia" w:ascii="仿宋_GB2312" w:hAnsi="仿宋_GB2312" w:eastAsia="仿宋_GB2312" w:cs="仿宋_GB2312"/>
          <w:sz w:val="21"/>
          <w:szCs w:val="21"/>
          <w:highlight w:val="none"/>
        </w:rPr>
      </w:pPr>
      <w:r>
        <w:rPr>
          <w:rFonts w:hint="eastAsia" w:ascii="仿宋_GB2312" w:hAnsi="仿宋_GB2312" w:eastAsia="仿宋_GB2312" w:cs="仿宋_GB2312"/>
          <w:sz w:val="21"/>
          <w:szCs w:val="21"/>
          <w:highlight w:val="none"/>
        </w:rPr>
        <w:t>注：</w:t>
      </w:r>
      <w:r>
        <w:rPr>
          <w:rFonts w:hint="eastAsia" w:ascii="仿宋_GB2312" w:hAnsi="仿宋_GB2312" w:cs="仿宋_GB2312"/>
          <w:sz w:val="21"/>
          <w:szCs w:val="21"/>
          <w:highlight w:val="none"/>
          <w:lang w:val="en-US" w:eastAsia="zh-CN"/>
        </w:rPr>
        <w:t xml:space="preserve">  </w:t>
      </w:r>
      <w:r>
        <w:rPr>
          <w:rFonts w:hint="eastAsia" w:ascii="仿宋_GB2312" w:hAnsi="仿宋_GB2312" w:eastAsia="仿宋_GB2312" w:cs="仿宋_GB2312"/>
          <w:sz w:val="21"/>
          <w:szCs w:val="21"/>
          <w:highlight w:val="none"/>
        </w:rPr>
        <w:t>1.此表一式</w:t>
      </w:r>
      <w:r>
        <w:rPr>
          <w:rFonts w:hint="eastAsia" w:ascii="仿宋_GB2312" w:hAnsi="仿宋_GB2312" w:eastAsia="仿宋_GB2312" w:cs="仿宋_GB2312"/>
          <w:sz w:val="21"/>
          <w:szCs w:val="21"/>
          <w:highlight w:val="none"/>
          <w:lang w:eastAsia="zh-CN"/>
        </w:rPr>
        <w:t>三</w:t>
      </w:r>
      <w:r>
        <w:rPr>
          <w:rFonts w:hint="eastAsia" w:ascii="仿宋_GB2312" w:hAnsi="仿宋_GB2312" w:eastAsia="仿宋_GB2312" w:cs="仿宋_GB2312"/>
          <w:sz w:val="21"/>
          <w:szCs w:val="21"/>
          <w:highlight w:val="none"/>
        </w:rPr>
        <w:t>份，市</w:t>
      </w:r>
      <w:r>
        <w:rPr>
          <w:rFonts w:hint="eastAsia" w:ascii="仿宋_GB2312" w:hAnsi="仿宋_GB2312" w:eastAsia="仿宋_GB2312" w:cs="仿宋_GB2312"/>
          <w:sz w:val="21"/>
          <w:szCs w:val="21"/>
          <w:highlight w:val="none"/>
          <w:lang w:eastAsia="zh-CN"/>
        </w:rPr>
        <w:t>级</w:t>
      </w:r>
      <w:r>
        <w:rPr>
          <w:rFonts w:hint="eastAsia" w:ascii="仿宋_GB2312" w:hAnsi="仿宋_GB2312" w:eastAsia="仿宋_GB2312" w:cs="仿宋_GB2312"/>
          <w:sz w:val="21"/>
          <w:szCs w:val="21"/>
          <w:highlight w:val="none"/>
        </w:rPr>
        <w:t>交通运输主管部门、发展改革</w:t>
      </w:r>
      <w:r>
        <w:rPr>
          <w:rFonts w:hint="eastAsia" w:ascii="仿宋_GB2312" w:hAnsi="仿宋_GB2312" w:eastAsia="仿宋_GB2312" w:cs="仿宋_GB2312"/>
          <w:sz w:val="21"/>
          <w:szCs w:val="21"/>
          <w:highlight w:val="none"/>
          <w:lang w:val="en-US" w:eastAsia="zh-CN"/>
        </w:rPr>
        <w:t>部门</w:t>
      </w:r>
      <w:r>
        <w:rPr>
          <w:rFonts w:hint="eastAsia" w:ascii="仿宋_GB2312" w:hAnsi="仿宋_GB2312" w:eastAsia="仿宋_GB2312" w:cs="仿宋_GB2312"/>
          <w:sz w:val="21"/>
          <w:szCs w:val="21"/>
          <w:highlight w:val="none"/>
          <w:lang w:eastAsia="zh-CN"/>
        </w:rPr>
        <w:t>、申请人</w:t>
      </w:r>
      <w:r>
        <w:rPr>
          <w:rFonts w:hint="eastAsia" w:ascii="仿宋_GB2312" w:hAnsi="仿宋_GB2312" w:eastAsia="仿宋_GB2312" w:cs="仿宋_GB2312"/>
          <w:sz w:val="21"/>
          <w:szCs w:val="21"/>
          <w:highlight w:val="none"/>
        </w:rPr>
        <w:t>各留存一份。</w:t>
      </w:r>
    </w:p>
    <w:p w14:paraId="631258D0">
      <w:pPr>
        <w:keepNext/>
        <w:keepLines w:val="0"/>
        <w:pageBreakBefore w:val="0"/>
        <w:widowControl w:val="0"/>
        <w:numPr>
          <w:ilvl w:val="0"/>
          <w:numId w:val="0"/>
        </w:numPr>
        <w:kinsoku/>
        <w:wordWrap/>
        <w:overflowPunct/>
        <w:topLinePunct w:val="0"/>
        <w:autoSpaceDE/>
        <w:autoSpaceDN/>
        <w:bidi w:val="0"/>
        <w:adjustRightInd/>
        <w:ind w:left="210" w:leftChars="0" w:hanging="210" w:hangingChars="100"/>
        <w:jc w:val="left"/>
        <w:textAlignment w:val="auto"/>
        <w:rPr>
          <w:rFonts w:hint="eastAsia" w:ascii="仿宋_GB2312" w:hAnsi="仿宋_GB2312" w:eastAsia="仿宋_GB2312" w:cs="仿宋_GB2312"/>
          <w:sz w:val="21"/>
          <w:szCs w:val="21"/>
          <w:highlight w:val="none"/>
        </w:rPr>
      </w:pPr>
      <w:r>
        <w:rPr>
          <w:rFonts w:hint="eastAsia" w:ascii="仿宋_GB2312" w:hAnsi="仿宋_GB2312" w:eastAsia="仿宋_GB2312" w:cs="仿宋_GB2312"/>
          <w:kern w:val="2"/>
          <w:sz w:val="21"/>
          <w:szCs w:val="21"/>
          <w:lang w:val="en-US" w:eastAsia="zh-CN" w:bidi="ar-SA"/>
        </w:rPr>
        <w:t>2.</w:t>
      </w:r>
      <w:r>
        <w:rPr>
          <w:rFonts w:hint="eastAsia" w:ascii="仿宋_GB2312" w:hAnsi="仿宋_GB2312" w:eastAsia="仿宋_GB2312" w:cs="仿宋_GB2312"/>
          <w:sz w:val="21"/>
          <w:szCs w:val="21"/>
          <w:highlight w:val="none"/>
        </w:rPr>
        <w:t>编号由市级交通运输主管部门编制，由</w:t>
      </w:r>
      <w:r>
        <w:rPr>
          <w:rFonts w:hint="eastAsia" w:ascii="仿宋_GB2312" w:hAnsi="仿宋_GB2312" w:eastAsia="仿宋_GB2312" w:cs="仿宋_GB2312"/>
          <w:sz w:val="21"/>
          <w:szCs w:val="21"/>
          <w:highlight w:val="none"/>
          <w:lang w:eastAsia="zh-CN"/>
        </w:rPr>
        <w:t>设区的</w:t>
      </w:r>
      <w:r>
        <w:rPr>
          <w:rFonts w:hint="eastAsia" w:ascii="仿宋_GB2312" w:hAnsi="仿宋_GB2312" w:eastAsia="仿宋_GB2312" w:cs="仿宋_GB2312"/>
          <w:sz w:val="21"/>
          <w:szCs w:val="21"/>
          <w:highlight w:val="none"/>
        </w:rPr>
        <w:t>市名称、年代代码（申报年）和</w:t>
      </w:r>
      <w:r>
        <w:rPr>
          <w:rFonts w:hint="eastAsia" w:ascii="仿宋_GB2312" w:hAnsi="仿宋_GB2312" w:eastAsia="仿宋_GB2312" w:cs="仿宋_GB2312"/>
          <w:sz w:val="21"/>
          <w:szCs w:val="21"/>
          <w:highlight w:val="none"/>
          <w:lang w:val="en-US" w:eastAsia="zh-CN"/>
        </w:rPr>
        <w:t>4</w:t>
      </w:r>
      <w:r>
        <w:rPr>
          <w:rFonts w:hint="eastAsia" w:ascii="仿宋_GB2312" w:hAnsi="仿宋_GB2312" w:eastAsia="仿宋_GB2312" w:cs="仿宋_GB2312"/>
          <w:sz w:val="21"/>
          <w:szCs w:val="21"/>
          <w:highlight w:val="none"/>
        </w:rPr>
        <w:t>位数字流水号组成。如</w:t>
      </w:r>
      <w:r>
        <w:rPr>
          <w:rFonts w:hint="eastAsia" w:ascii="仿宋_GB2312" w:hAnsi="仿宋_GB2312" w:eastAsia="仿宋_GB2312" w:cs="仿宋_GB2312"/>
          <w:sz w:val="21"/>
          <w:szCs w:val="21"/>
          <w:highlight w:val="none"/>
          <w:lang w:eastAsia="zh-CN"/>
        </w:rPr>
        <w:t>广州</w:t>
      </w:r>
      <w:r>
        <w:rPr>
          <w:rFonts w:hint="eastAsia" w:ascii="仿宋_GB2312" w:hAnsi="仿宋_GB2312" w:eastAsia="仿宋_GB2312" w:cs="仿宋_GB2312"/>
          <w:sz w:val="21"/>
          <w:szCs w:val="21"/>
          <w:highlight w:val="none"/>
        </w:rPr>
        <w:t>（2024）0001。</w:t>
      </w:r>
    </w:p>
    <w:p w14:paraId="30864D0D">
      <w:pPr>
        <w:keepNext/>
        <w:keepLines w:val="0"/>
        <w:pageBreakBefore w:val="0"/>
        <w:widowControl w:val="0"/>
        <w:numPr>
          <w:ilvl w:val="0"/>
          <w:numId w:val="0"/>
        </w:numPr>
        <w:kinsoku/>
        <w:wordWrap/>
        <w:overflowPunct/>
        <w:topLinePunct w:val="0"/>
        <w:autoSpaceDE/>
        <w:autoSpaceDN/>
        <w:bidi w:val="0"/>
        <w:adjustRightInd/>
        <w:ind w:left="207" w:leftChars="-1" w:hanging="210" w:hangingChars="100"/>
        <w:jc w:val="left"/>
        <w:textAlignment w:val="auto"/>
        <w:rPr>
          <w:rFonts w:hint="eastAsia" w:ascii="仿宋_GB2312" w:hAnsi="仿宋_GB2312" w:eastAsia="仿宋_GB2312" w:cs="仿宋_GB2312"/>
          <w:sz w:val="21"/>
          <w:szCs w:val="21"/>
          <w:highlight w:val="none"/>
          <w:lang w:val="en-US" w:eastAsia="zh-CN"/>
        </w:rPr>
      </w:pPr>
      <w:r>
        <w:rPr>
          <w:rFonts w:hint="eastAsia" w:ascii="仿宋_GB2312" w:hAnsi="仿宋_GB2312" w:eastAsia="仿宋_GB2312" w:cs="仿宋_GB2312"/>
          <w:kern w:val="2"/>
          <w:sz w:val="21"/>
          <w:szCs w:val="21"/>
          <w:lang w:val="en-US" w:eastAsia="zh-CN" w:bidi="ar-SA"/>
        </w:rPr>
        <w:t>3.</w:t>
      </w:r>
      <w:r>
        <w:rPr>
          <w:rFonts w:hint="eastAsia" w:ascii="仿宋_GB2312" w:hAnsi="仿宋_GB2312" w:eastAsia="仿宋_GB2312" w:cs="仿宋_GB2312"/>
          <w:sz w:val="21"/>
          <w:szCs w:val="21"/>
          <w:highlight w:val="none"/>
          <w:lang w:val="en-US" w:eastAsia="zh-CN"/>
        </w:rPr>
        <w:t>拆解船舶基本情况按船舶登记证书、检验证书和营运证书填写。船舶种类一栏根据实际情况在内河船或海船中选一打钩。</w:t>
      </w:r>
    </w:p>
    <w:p w14:paraId="2A70837E">
      <w:pPr>
        <w:keepNext/>
        <w:keepLines w:val="0"/>
        <w:pageBreakBefore w:val="0"/>
        <w:widowControl w:val="0"/>
        <w:numPr>
          <w:ilvl w:val="0"/>
          <w:numId w:val="0"/>
        </w:numPr>
        <w:kinsoku/>
        <w:wordWrap/>
        <w:overflowPunct/>
        <w:topLinePunct w:val="0"/>
        <w:autoSpaceDE/>
        <w:autoSpaceDN/>
        <w:bidi w:val="0"/>
        <w:adjustRightInd/>
        <w:ind w:left="207" w:leftChars="-1" w:hanging="210" w:hangingChars="100"/>
        <w:jc w:val="left"/>
        <w:textAlignment w:val="auto"/>
      </w:pPr>
      <w:r>
        <w:rPr>
          <w:rFonts w:hint="eastAsia" w:ascii="仿宋_GB2312" w:hAnsi="仿宋_GB2312" w:eastAsia="仿宋_GB2312" w:cs="仿宋_GB2312"/>
          <w:sz w:val="21"/>
          <w:szCs w:val="21"/>
          <w:highlight w:val="none"/>
          <w:lang w:val="en-US" w:eastAsia="zh-CN"/>
        </w:rPr>
        <w:t>4.船龄按建造完工之日起至《船舶所有权注销登记证书》签发之日的年限据实填写（保留小数点后3位），不取整。</w:t>
      </w:r>
      <w:bookmarkStart w:id="0" w:name="_GoBack"/>
      <w:bookmarkEnd w:id="0"/>
    </w:p>
    <w:sectPr>
      <w:footerReference r:id="rId5" w:type="default"/>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ind w:firstLine="640"/>
      </w:pPr>
      <w:r>
        <w:separator/>
      </w:r>
    </w:p>
  </w:endnote>
  <w:endnote w:type="continuationSeparator" w:id="1">
    <w:p>
      <w:pPr>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31C6EF">
    <w:pPr>
      <w:pStyle w:val="3"/>
      <w:bidi w:val="0"/>
      <w:rPr>
        <w:rFonts w:hint="eastAsia"/>
        <w:lang w:val="en-US" w:eastAsia="zh-CN"/>
      </w:rPr>
    </w:pPr>
    <w:r>
      <w:rPr>
        <w:rFonts w:hint="eastAsia"/>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-32385</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3B56202F">
                          <w:pPr>
                            <w:pStyle w:val="3"/>
                            <w:bidi w:val="0"/>
                            <w:rPr>
                              <w:rFonts w:hint="eastAsia"/>
                              <w:lang w:eastAsia="zh-CN"/>
                            </w:rPr>
                          </w:pPr>
                          <w:r>
                            <w:rPr>
                              <w:rFonts w:hint="eastAsia"/>
                              <w:lang w:eastAsia="zh-CN"/>
                            </w:rPr>
                            <w:t xml:space="preserve">—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r>
                            <w:rPr>
                              <w:rFonts w:hint="eastAsia"/>
                              <w:lang w:eastAsia="zh-CN"/>
                            </w:rPr>
                            <w:t xml:space="preserve"> —</w:t>
                          </w:r>
                        </w:p>
                      </w:txbxContent>
                    </wps:txbx>
                    <wps:bodyPr wrap="none" lIns="0" tIns="0" rIns="0" bIns="0" upright="1">
                      <a:spAutoFit/>
                    </wps:bodyPr>
                  </wps:wsp>
                </a:graphicData>
              </a:graphic>
            </wp:anchor>
          </w:drawing>
        </mc:Choice>
        <mc:Fallback>
          <w:pict>
            <v:shape id="_x0000_s1026" o:spid="_x0000_s1026" o:spt="202" type="#_x0000_t202" style="position:absolute;left:0pt;margin-top:-2.55pt;height:144pt;width:144pt;mso-position-horizontal:outside;mso-position-horizontal-relative:margin;mso-wrap-style:none;z-index:251659264;mso-width-relative:page;mso-height-relative:page;" filled="f" stroked="f" coordsize="21600,21600" o:gfxdata="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C5QTInTAAAABwEAAA8AAAAAAAAAAQAgAAAAIgAAAGRycy9kb3ducmV2&#10;LnhtbFBLAQIUABQAAAAIAIdO4kAadoHJyAEAAJkDAAAOAAAAAAAAAAEAIAAAACIBAABkcnMvZTJv&#10;RG9jLnhtbFBLBQYAAAAABgAGAFkBAABcBQAAAAA=&#10;">
              <v:path/>
              <v:fill on="f" focussize="0,0"/>
              <v:stroke on="f"/>
              <v:imagedata o:title=""/>
              <o:lock v:ext="edit" aspectratio="f"/>
              <v:textbox inset="0mm,0mm,0mm,0mm" style="mso-fit-shape-to-text:t;">
                <w:txbxContent>
                  <w:p w14:paraId="3B56202F">
                    <w:pPr>
                      <w:pStyle w:val="3"/>
                      <w:bidi w:val="0"/>
                      <w:rPr>
                        <w:rFonts w:hint="eastAsia"/>
                        <w:lang w:eastAsia="zh-CN"/>
                      </w:rPr>
                    </w:pPr>
                    <w:r>
                      <w:rPr>
                        <w:rFonts w:hint="eastAsia"/>
                        <w:lang w:eastAsia="zh-CN"/>
                      </w:rPr>
                      <w:t xml:space="preserve">—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r>
                      <w:rPr>
                        <w:rFonts w:hint="eastAsia"/>
                        <w:lang w:eastAsia="zh-CN"/>
                      </w:rPr>
                      <w:t xml:space="preserve"> —</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ind w:firstLine="640"/>
      </w:pPr>
      <w:r>
        <w:separator/>
      </w:r>
    </w:p>
  </w:footnote>
  <w:footnote w:type="continuationSeparator" w:id="1">
    <w:p>
      <w:pPr>
        <w:ind w:firstLine="64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21C0E08"/>
    <w:rsid w:val="321C0E0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ind w:firstLine="200" w:firstLineChars="200"/>
      <w:jc w:val="both"/>
    </w:pPr>
    <w:rPr>
      <w:rFonts w:ascii="Times New Roman" w:hAnsi="Times New Roman" w:eastAsia="仿宋_GB2312" w:cs="Times New Roman"/>
      <w:kern w:val="2"/>
      <w:sz w:val="32"/>
      <w:szCs w:val="24"/>
      <w:lang w:val="en-US" w:eastAsia="zh-CN" w:bidi="ar-SA"/>
    </w:rPr>
  </w:style>
  <w:style w:type="character" w:default="1" w:styleId="6">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styleId="2">
    <w:name w:val="Body Text First Indent 2"/>
    <w:qFormat/>
    <w:uiPriority w:val="0"/>
    <w:pPr>
      <w:widowControl w:val="0"/>
      <w:spacing w:after="120"/>
      <w:ind w:left="0" w:leftChars="0" w:firstLine="420" w:firstLineChars="200"/>
      <w:jc w:val="left"/>
    </w:pPr>
    <w:rPr>
      <w:rFonts w:ascii="Times New Roman" w:hAnsi="Times New Roman" w:eastAsia="仿宋_GB2312" w:cs="Times New Roman"/>
      <w:kern w:val="2"/>
      <w:sz w:val="32"/>
      <w:szCs w:val="24"/>
      <w:lang w:val="en-US" w:eastAsia="zh-CN" w:bidi="ar-SA"/>
    </w:rPr>
  </w:style>
  <w:style w:type="paragraph" w:styleId="3">
    <w:name w:val="footer"/>
    <w:basedOn w:val="1"/>
    <w:qFormat/>
    <w:uiPriority w:val="0"/>
    <w:pPr>
      <w:tabs>
        <w:tab w:val="center" w:pos="4153"/>
        <w:tab w:val="right" w:pos="8306"/>
      </w:tabs>
      <w:snapToGrid w:val="0"/>
      <w:ind w:firstLine="0" w:firstLineChars="0"/>
      <w:jc w:val="left"/>
    </w:pPr>
    <w:rPr>
      <w:rFonts w:ascii="宋体" w:hAnsi="宋体" w:eastAsia="宋体" w:cs="宋体"/>
      <w:sz w:val="28"/>
      <w:szCs w:val="28"/>
    </w:rPr>
  </w:style>
  <w:style w:type="paragraph" w:styleId="4">
    <w:name w:val="Normal (Web)"/>
    <w:basedOn w:val="1"/>
    <w:qFormat/>
    <w:uiPriority w:val="0"/>
    <w:pPr>
      <w:spacing w:before="100" w:beforeAutospacing="1" w:after="10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13</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2025-08-28T08:27:00Z</dcterms:created>
  <dc:creator>小兵馒头</dc:creator>
  <cp:lastModifiedBy>小兵馒头</cp:lastModifiedBy>
  <dcterms:modified xsi:type="dcterms:W3CDTF">2025-08-28T08:27:46Z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CFACD6F98B3F47CF8F67A1674B6D2E99_11</vt:lpwstr>
  </property>
  <property fmtid="{D5CDD505-2E9C-101B-9397-08002B2CF9AE}" pid="4" name="KSOTemplateDocerSaveRecord">
    <vt:lpwstr>eyJoZGlkIjoiOTA2NGYyYjA4MDkwZWE2MTk4YWQ1ZDJlZDFmOTRkYmIiLCJ1c2VySWQiOiIxMjM4NDQ3In0=</vt:lpwstr>
  </property>
</Properties>
</file>