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eastAsia" w:ascii="宋体" w:eastAsia="黑体" w:cs="Times New Roman"/>
          <w:color w:val="000000"/>
          <w:sz w:val="32"/>
          <w:szCs w:val="32"/>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一</w:t>
      </w:r>
    </w:p>
    <w:p>
      <w:pPr>
        <w:rPr>
          <w:rFonts w:hint="eastAsia"/>
          <w:lang w:val="en-US" w:eastAsia="zh-CN"/>
        </w:rPr>
      </w:pPr>
    </w:p>
    <w:tbl>
      <w:tblPr>
        <w:tblStyle w:val="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331"/>
        <w:gridCol w:w="6366"/>
        <w:gridCol w:w="805"/>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54" w:type="dxa"/>
            <w:gridSpan w:val="5"/>
          </w:tcPr>
          <w:p>
            <w:pPr>
              <w:tabs>
                <w:tab w:val="left" w:pos="3562"/>
              </w:tabs>
              <w:jc w:val="center"/>
              <w:rPr>
                <w:rFonts w:hint="eastAsia" w:eastAsiaTheme="minorEastAsia"/>
                <w:vertAlign w:val="baseline"/>
                <w:lang w:val="en-US" w:eastAsia="zh-CN"/>
              </w:rPr>
            </w:pPr>
            <w:r>
              <w:rPr>
                <w:rFonts w:hint="eastAsia"/>
                <w:b/>
                <w:bCs/>
                <w:sz w:val="28"/>
                <w:szCs w:val="28"/>
                <w:vertAlign w:val="baseline"/>
                <w:lang w:eastAsia="zh-CN"/>
              </w:rPr>
              <w:t>福建省福州港口发展中心江阴港务站变压器及配套设备设施参数要求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2" w:type="dxa"/>
          </w:tcPr>
          <w:p>
            <w:pPr>
              <w:jc w:val="center"/>
              <w:rPr>
                <w:rFonts w:hint="eastAsia" w:eastAsiaTheme="minorEastAsia"/>
                <w:vertAlign w:val="baseline"/>
                <w:lang w:eastAsia="zh-CN"/>
              </w:rPr>
            </w:pPr>
            <w:r>
              <w:rPr>
                <w:rFonts w:hint="eastAsia"/>
                <w:vertAlign w:val="baseline"/>
                <w:lang w:eastAsia="zh-CN"/>
              </w:rPr>
              <w:t>序号</w:t>
            </w:r>
          </w:p>
        </w:tc>
        <w:tc>
          <w:tcPr>
            <w:tcW w:w="1331" w:type="dxa"/>
          </w:tcPr>
          <w:p>
            <w:pPr>
              <w:jc w:val="center"/>
              <w:rPr>
                <w:rFonts w:hint="eastAsia" w:eastAsiaTheme="minorEastAsia"/>
                <w:vertAlign w:val="baseline"/>
                <w:lang w:eastAsia="zh-CN"/>
              </w:rPr>
            </w:pPr>
            <w:r>
              <w:rPr>
                <w:rFonts w:hint="eastAsia"/>
                <w:vertAlign w:val="baseline"/>
                <w:lang w:eastAsia="zh-CN"/>
              </w:rPr>
              <w:t>设备名称</w:t>
            </w:r>
          </w:p>
        </w:tc>
        <w:tc>
          <w:tcPr>
            <w:tcW w:w="6366" w:type="dxa"/>
          </w:tcPr>
          <w:p>
            <w:pPr>
              <w:jc w:val="center"/>
              <w:rPr>
                <w:rFonts w:hint="eastAsia" w:eastAsiaTheme="minorEastAsia"/>
                <w:vertAlign w:val="baseline"/>
                <w:lang w:eastAsia="zh-CN"/>
              </w:rPr>
            </w:pPr>
            <w:r>
              <w:rPr>
                <w:rFonts w:hint="eastAsia"/>
                <w:vertAlign w:val="baseline"/>
                <w:lang w:eastAsia="zh-CN"/>
              </w:rPr>
              <w:t>参数要求</w:t>
            </w:r>
          </w:p>
        </w:tc>
        <w:tc>
          <w:tcPr>
            <w:tcW w:w="805" w:type="dxa"/>
          </w:tcPr>
          <w:p>
            <w:pPr>
              <w:jc w:val="center"/>
              <w:rPr>
                <w:rFonts w:hint="eastAsia" w:eastAsiaTheme="minorEastAsia"/>
                <w:vertAlign w:val="baseline"/>
                <w:lang w:eastAsia="zh-CN"/>
              </w:rPr>
            </w:pPr>
            <w:r>
              <w:rPr>
                <w:rFonts w:hint="eastAsia"/>
                <w:vertAlign w:val="baseline"/>
                <w:lang w:eastAsia="zh-CN"/>
              </w:rPr>
              <w:t>单位</w:t>
            </w:r>
          </w:p>
        </w:tc>
        <w:tc>
          <w:tcPr>
            <w:tcW w:w="660" w:type="dxa"/>
          </w:tcPr>
          <w:p>
            <w:pPr>
              <w:jc w:val="center"/>
              <w:rPr>
                <w:rFonts w:hint="eastAsia" w:eastAsiaTheme="minorEastAsia"/>
                <w:vertAlign w:val="baseline"/>
                <w:lang w:eastAsia="zh-CN"/>
              </w:rPr>
            </w:pPr>
            <w:r>
              <w:rPr>
                <w:rFonts w:hint="eastAsia"/>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2" w:type="dxa"/>
            <w:vAlign w:val="center"/>
          </w:tcPr>
          <w:p>
            <w:pPr>
              <w:jc w:val="center"/>
              <w:rPr>
                <w:rFonts w:hint="eastAsia" w:eastAsiaTheme="minorEastAsia"/>
                <w:vertAlign w:val="baseline"/>
                <w:lang w:val="en-US" w:eastAsia="zh-CN"/>
              </w:rPr>
            </w:pPr>
            <w:r>
              <w:rPr>
                <w:rFonts w:hint="eastAsia"/>
                <w:vertAlign w:val="baseline"/>
                <w:lang w:val="en-US" w:eastAsia="zh-CN"/>
              </w:rPr>
              <w:t>1</w:t>
            </w:r>
          </w:p>
        </w:tc>
        <w:tc>
          <w:tcPr>
            <w:tcW w:w="1331" w:type="dxa"/>
            <w:vAlign w:val="center"/>
          </w:tcPr>
          <w:p>
            <w:pPr>
              <w:keepNext w:val="0"/>
              <w:keepLines w:val="0"/>
              <w:widowControl/>
              <w:suppressLineNumbers w:val="0"/>
              <w:jc w:val="center"/>
              <w:textAlignment w:val="center"/>
              <w:rPr>
                <w:vertAlign w:val="baseline"/>
              </w:rPr>
            </w:pPr>
            <w:r>
              <w:rPr>
                <w:rFonts w:hint="eastAsia" w:ascii="微软雅黑" w:hAnsi="微软雅黑" w:eastAsia="微软雅黑" w:cs="微软雅黑"/>
                <w:i w:val="0"/>
                <w:iCs w:val="0"/>
                <w:color w:val="000000"/>
                <w:kern w:val="0"/>
                <w:sz w:val="20"/>
                <w:szCs w:val="20"/>
                <w:u w:val="none"/>
                <w:lang w:val="en-US" w:eastAsia="zh-CN" w:bidi="ar"/>
              </w:rPr>
              <w:t>变压器</w:t>
            </w:r>
          </w:p>
        </w:tc>
        <w:tc>
          <w:tcPr>
            <w:tcW w:w="6366" w:type="dxa"/>
          </w:tcPr>
          <w:p>
            <w:pPr>
              <w:rPr>
                <w:rFonts w:hint="eastAsia"/>
                <w:vertAlign w:val="baseline"/>
              </w:rPr>
            </w:pPr>
            <w:r>
              <w:rPr>
                <w:rFonts w:hint="eastAsia"/>
                <w:vertAlign w:val="baseline"/>
              </w:rPr>
              <w:t>供方提供的设备应具有先进性、可靠性。同时必须满足中国的有关安全、环保等强制性法规、标准的要求。</w:t>
            </w:r>
          </w:p>
          <w:p>
            <w:pPr>
              <w:rPr>
                <w:rFonts w:hint="eastAsia"/>
                <w:vertAlign w:val="baseline"/>
              </w:rPr>
            </w:pPr>
            <w:r>
              <w:rPr>
                <w:rFonts w:hint="eastAsia"/>
                <w:vertAlign w:val="baseline"/>
              </w:rPr>
              <w:t>使用环境条件</w:t>
            </w:r>
          </w:p>
          <w:p>
            <w:pPr>
              <w:rPr>
                <w:rFonts w:hint="eastAsia"/>
                <w:vertAlign w:val="baseline"/>
              </w:rPr>
            </w:pPr>
            <w:r>
              <w:rPr>
                <w:rFonts w:hint="eastAsia"/>
                <w:vertAlign w:val="baseline"/>
              </w:rPr>
              <w:t>环境温度</w:t>
            </w:r>
            <w:bookmarkStart w:id="0" w:name="_GoBack"/>
            <w:bookmarkEnd w:id="0"/>
          </w:p>
          <w:p>
            <w:pPr>
              <w:rPr>
                <w:rFonts w:hint="eastAsia"/>
                <w:vertAlign w:val="baseline"/>
              </w:rPr>
            </w:pPr>
            <w:r>
              <w:rPr>
                <w:rFonts w:hint="eastAsia"/>
                <w:vertAlign w:val="baseline"/>
              </w:rPr>
              <w:t>任何时候最高环境温度: +40C</w:t>
            </w:r>
          </w:p>
          <w:p>
            <w:pPr>
              <w:rPr>
                <w:rFonts w:hint="eastAsia"/>
                <w:vertAlign w:val="baseline"/>
              </w:rPr>
            </w:pPr>
            <w:r>
              <w:rPr>
                <w:rFonts w:hint="eastAsia"/>
                <w:vertAlign w:val="baseline"/>
              </w:rPr>
              <w:t>最低环境温度: -25C</w:t>
            </w:r>
          </w:p>
          <w:p>
            <w:pPr>
              <w:rPr>
                <w:rFonts w:hint="eastAsia"/>
                <w:vertAlign w:val="baseline"/>
              </w:rPr>
            </w:pPr>
            <w:r>
              <w:rPr>
                <w:rFonts w:hint="eastAsia"/>
                <w:vertAlign w:val="baseline"/>
              </w:rPr>
              <w:t>最热月平均温度: +30°C</w:t>
            </w:r>
          </w:p>
          <w:p>
            <w:pPr>
              <w:rPr>
                <w:rFonts w:hint="eastAsia"/>
                <w:vertAlign w:val="baseline"/>
              </w:rPr>
            </w:pPr>
            <w:r>
              <w:rPr>
                <w:rFonts w:hint="eastAsia"/>
                <w:vertAlign w:val="baseline"/>
              </w:rPr>
              <w:t>最高年平均温度: +20"C .</w:t>
            </w:r>
          </w:p>
          <w:p>
            <w:pPr>
              <w:rPr>
                <w:rFonts w:hint="eastAsia"/>
                <w:vertAlign w:val="baseline"/>
              </w:rPr>
            </w:pPr>
            <w:r>
              <w:rPr>
                <w:rFonts w:hint="eastAsia"/>
                <w:vertAlign w:val="baseline"/>
              </w:rPr>
              <w:t>海拔不超过1000m</w:t>
            </w:r>
          </w:p>
          <w:p>
            <w:pPr>
              <w:rPr>
                <w:rFonts w:hint="eastAsia"/>
                <w:vertAlign w:val="baseline"/>
              </w:rPr>
            </w:pPr>
            <w:r>
              <w:rPr>
                <w:rFonts w:hint="eastAsia"/>
                <w:vertAlign w:val="baseline"/>
              </w:rPr>
              <w:t xml:space="preserve"> 电源电压波形:</w:t>
            </w:r>
          </w:p>
          <w:p>
            <w:pPr>
              <w:rPr>
                <w:rFonts w:hint="eastAsia"/>
                <w:vertAlign w:val="baseline"/>
              </w:rPr>
            </w:pPr>
            <w:r>
              <w:rPr>
                <w:rFonts w:hint="eastAsia"/>
                <w:vertAlign w:val="baseline"/>
              </w:rPr>
              <w:t>近似于正弦，波畸变波形中总谐波含量不大于5%,偶次谐波含量不大于1%。</w:t>
            </w:r>
          </w:p>
          <w:p>
            <w:pPr>
              <w:rPr>
                <w:rFonts w:hint="eastAsia"/>
                <w:vertAlign w:val="baseline"/>
              </w:rPr>
            </w:pPr>
            <w:r>
              <w:rPr>
                <w:rFonts w:hint="eastAsia"/>
                <w:vertAlign w:val="baseline"/>
              </w:rPr>
              <w:t>三相变压器，其三相电源电压应近似对称。</w:t>
            </w:r>
          </w:p>
          <w:p>
            <w:pPr>
              <w:rPr>
                <w:rFonts w:hint="eastAsia"/>
                <w:vertAlign w:val="baseline"/>
              </w:rPr>
            </w:pPr>
            <w:r>
              <w:rPr>
                <w:rFonts w:hint="eastAsia"/>
                <w:vertAlign w:val="baseline"/>
              </w:rPr>
              <w:t>安装地点:室外，倾斜度:不大于3°考虑日照、污秽、凝露及自然腐蚀的影响。</w:t>
            </w:r>
          </w:p>
          <w:p>
            <w:pPr>
              <w:rPr>
                <w:rFonts w:hint="eastAsia"/>
                <w:vertAlign w:val="baseline"/>
              </w:rPr>
            </w:pPr>
            <w:r>
              <w:rPr>
                <w:rFonts w:hint="eastAsia"/>
                <w:vertAlign w:val="baseline"/>
              </w:rPr>
              <w:t>周围空气不受腐蚀性或可燃性气体、水蒸气等明显污染，变压器安装地点无剧烈振动。</w:t>
            </w:r>
          </w:p>
          <w:p>
            <w:pPr>
              <w:rPr>
                <w:rFonts w:hint="eastAsia"/>
                <w:vertAlign w:val="baseline"/>
              </w:rPr>
            </w:pPr>
            <w:r>
              <w:rPr>
                <w:rFonts w:hint="eastAsia"/>
                <w:vertAlign w:val="baseline"/>
              </w:rPr>
              <w:t>变压器结构及附件</w:t>
            </w:r>
          </w:p>
          <w:p>
            <w:pPr>
              <w:rPr>
                <w:rFonts w:hint="eastAsia"/>
                <w:vertAlign w:val="baseline"/>
              </w:rPr>
            </w:pPr>
            <w:r>
              <w:rPr>
                <w:rFonts w:hint="eastAsia"/>
                <w:vertAlign w:val="baseline"/>
              </w:rPr>
              <w:t>(1)800KVA及以上装有气体继电器并配备压力式温度计。</w:t>
            </w:r>
          </w:p>
          <w:p>
            <w:pPr>
              <w:rPr>
                <w:rFonts w:hint="eastAsia"/>
                <w:vertAlign w:val="baseline"/>
              </w:rPr>
            </w:pPr>
            <w:r>
              <w:rPr>
                <w:rFonts w:hint="eastAsia"/>
                <w:vertAlign w:val="baseline"/>
              </w:rPr>
              <w:t>(2) 500KVA及以上低压三相配备线夹。</w:t>
            </w:r>
          </w:p>
          <w:p>
            <w:pPr>
              <w:rPr>
                <w:rFonts w:hint="eastAsia"/>
                <w:vertAlign w:val="baseline"/>
              </w:rPr>
            </w:pPr>
            <w:r>
              <w:rPr>
                <w:rFonts w:hint="eastAsia"/>
                <w:vertAlign w:val="baseline"/>
              </w:rPr>
              <w:t>(3)变压器油箱结构:全密封、波纹片散热。</w:t>
            </w:r>
          </w:p>
          <w:p>
            <w:pPr>
              <w:rPr>
                <w:rFonts w:hint="eastAsia"/>
                <w:vertAlign w:val="baseline"/>
              </w:rPr>
            </w:pPr>
            <w:r>
              <w:rPr>
                <w:rFonts w:hint="eastAsia"/>
                <w:vertAlign w:val="baseline"/>
              </w:rPr>
              <w:t>基础参数</w:t>
            </w:r>
          </w:p>
          <w:p>
            <w:pPr>
              <w:rPr>
                <w:rFonts w:hint="eastAsia"/>
                <w:vertAlign w:val="baseline"/>
              </w:rPr>
            </w:pPr>
            <w:r>
              <w:rPr>
                <w:rFonts w:hint="eastAsia"/>
                <w:vertAlign w:val="baseline"/>
              </w:rPr>
              <w:t>额定容量   kVA    200</w:t>
            </w:r>
          </w:p>
          <w:p>
            <w:pPr>
              <w:rPr>
                <w:rFonts w:hint="eastAsia"/>
                <w:vertAlign w:val="baseline"/>
              </w:rPr>
            </w:pPr>
            <w:r>
              <w:rPr>
                <w:rFonts w:hint="eastAsia"/>
                <w:vertAlign w:val="baseline"/>
              </w:rPr>
              <w:t>铁心材质    冷轧取向硅钢片</w:t>
            </w:r>
          </w:p>
          <w:p>
            <w:pPr>
              <w:rPr>
                <w:rFonts w:hint="eastAsia"/>
                <w:vertAlign w:val="baseline"/>
              </w:rPr>
            </w:pPr>
            <w:r>
              <w:rPr>
                <w:rFonts w:hint="eastAsia"/>
                <w:vertAlign w:val="baseline"/>
              </w:rPr>
              <w:t>额定频率    Hz    50</w:t>
            </w:r>
          </w:p>
          <w:p>
            <w:pPr>
              <w:rPr>
                <w:rFonts w:hint="eastAsia"/>
                <w:vertAlign w:val="baseline"/>
              </w:rPr>
            </w:pPr>
            <w:r>
              <w:rPr>
                <w:rFonts w:hint="eastAsia"/>
                <w:vertAlign w:val="baseline"/>
              </w:rPr>
              <w:t>相数</w:t>
            </w:r>
            <w:r>
              <w:rPr>
                <w:rFonts w:hint="eastAsia"/>
                <w:vertAlign w:val="baseline"/>
                <w:lang w:val="en-US" w:eastAsia="zh-CN"/>
              </w:rPr>
              <w:t xml:space="preserve">        </w:t>
            </w:r>
            <w:r>
              <w:rPr>
                <w:rFonts w:hint="eastAsia"/>
                <w:vertAlign w:val="baseline"/>
              </w:rPr>
              <w:t>3</w:t>
            </w:r>
          </w:p>
          <w:p>
            <w:pPr>
              <w:rPr>
                <w:rFonts w:hint="eastAsia"/>
                <w:vertAlign w:val="baseline"/>
              </w:rPr>
            </w:pPr>
            <w:r>
              <w:rPr>
                <w:rFonts w:hint="eastAsia"/>
                <w:vertAlign w:val="baseline"/>
              </w:rPr>
              <w:t>绝缘等级    A</w:t>
            </w:r>
          </w:p>
          <w:p>
            <w:pPr>
              <w:rPr>
                <w:rFonts w:hint="eastAsia"/>
                <w:vertAlign w:val="baseline"/>
              </w:rPr>
            </w:pPr>
            <w:r>
              <w:rPr>
                <w:rFonts w:hint="eastAsia"/>
                <w:vertAlign w:val="baseline"/>
              </w:rPr>
              <w:t>冷却方式   一   ONAN</w:t>
            </w:r>
          </w:p>
          <w:p>
            <w:pPr>
              <w:rPr>
                <w:rFonts w:hint="eastAsia"/>
                <w:vertAlign w:val="baseline"/>
              </w:rPr>
            </w:pPr>
            <w:r>
              <w:rPr>
                <w:rFonts w:hint="eastAsia"/>
                <w:vertAlign w:val="baseline"/>
              </w:rPr>
              <w:t>调压方式   -    无励磁</w:t>
            </w:r>
          </w:p>
          <w:p>
            <w:pPr>
              <w:rPr>
                <w:rFonts w:hint="eastAsia"/>
                <w:vertAlign w:val="baseline"/>
              </w:rPr>
            </w:pPr>
            <w:r>
              <w:rPr>
                <w:rFonts w:hint="eastAsia"/>
                <w:vertAlign w:val="baseline"/>
              </w:rPr>
              <w:t>分接范围   一   土2*2.5%</w:t>
            </w:r>
          </w:p>
          <w:p>
            <w:pPr>
              <w:rPr>
                <w:rFonts w:hint="eastAsia"/>
                <w:vertAlign w:val="baseline"/>
              </w:rPr>
            </w:pPr>
            <w:r>
              <w:rPr>
                <w:rFonts w:hint="eastAsia"/>
                <w:vertAlign w:val="baseline"/>
              </w:rPr>
              <w:t>高压绕组额定电压   kV   10</w:t>
            </w:r>
          </w:p>
          <w:p>
            <w:pPr>
              <w:rPr>
                <w:rFonts w:hint="eastAsia"/>
                <w:vertAlign w:val="baseline"/>
              </w:rPr>
            </w:pPr>
            <w:r>
              <w:rPr>
                <w:rFonts w:hint="eastAsia"/>
                <w:vertAlign w:val="baseline"/>
              </w:rPr>
              <w:t>低压绕组额定电压   kV    0.4</w:t>
            </w:r>
          </w:p>
          <w:p>
            <w:pPr>
              <w:rPr>
                <w:rFonts w:hint="eastAsia"/>
                <w:vertAlign w:val="baseline"/>
              </w:rPr>
            </w:pPr>
            <w:r>
              <w:rPr>
                <w:rFonts w:hint="eastAsia"/>
                <w:vertAlign w:val="baseline"/>
              </w:rPr>
              <w:t>联结组标号</w:t>
            </w:r>
            <w:r>
              <w:rPr>
                <w:rFonts w:hint="eastAsia"/>
                <w:vertAlign w:val="baseline"/>
                <w:lang w:val="en-US" w:eastAsia="zh-CN"/>
              </w:rPr>
              <w:t xml:space="preserve">   </w:t>
            </w:r>
            <w:r>
              <w:rPr>
                <w:rFonts w:hint="eastAsia"/>
                <w:vertAlign w:val="baseline"/>
              </w:rPr>
              <w:t>一   Dynl1</w:t>
            </w:r>
          </w:p>
          <w:p>
            <w:pPr>
              <w:rPr>
                <w:rFonts w:hint="eastAsia"/>
                <w:vertAlign w:val="baseline"/>
              </w:rPr>
            </w:pPr>
            <w:r>
              <w:rPr>
                <w:rFonts w:hint="eastAsia"/>
                <w:vertAlign w:val="baseline"/>
              </w:rPr>
              <w:t>空载损耗</w:t>
            </w:r>
            <w:r>
              <w:rPr>
                <w:rFonts w:hint="eastAsia"/>
                <w:vertAlign w:val="baseline"/>
                <w:lang w:val="en-US" w:eastAsia="zh-CN"/>
              </w:rPr>
              <w:t xml:space="preserve">      </w:t>
            </w:r>
            <w:r>
              <w:rPr>
                <w:rFonts w:hint="eastAsia"/>
                <w:vertAlign w:val="baseline"/>
              </w:rPr>
              <w:t>W</w:t>
            </w:r>
            <w:r>
              <w:rPr>
                <w:rFonts w:hint="eastAsia"/>
                <w:vertAlign w:val="baseline"/>
                <w:lang w:val="en-US" w:eastAsia="zh-CN"/>
              </w:rPr>
              <w:t xml:space="preserve">      </w:t>
            </w:r>
            <w:r>
              <w:rPr>
                <w:rFonts w:hint="eastAsia"/>
                <w:vertAlign w:val="baseline"/>
              </w:rPr>
              <w:t>240</w:t>
            </w:r>
            <w:r>
              <w:rPr>
                <w:rFonts w:hint="eastAsia"/>
                <w:sz w:val="21"/>
                <w:szCs w:val="21"/>
                <w:vertAlign w:val="baseline"/>
                <w:lang w:eastAsia="zh-CN"/>
              </w:rPr>
              <w:t>（</w:t>
            </w:r>
            <w:r>
              <w:rPr>
                <w:rFonts w:hint="eastAsia"/>
                <w:sz w:val="21"/>
                <w:szCs w:val="21"/>
                <w:vertAlign w:val="baseline"/>
                <w:lang w:val="en-US" w:eastAsia="zh-CN"/>
              </w:rPr>
              <w:t>因变压器未生产具体数值待定</w:t>
            </w:r>
            <w:r>
              <w:rPr>
                <w:rFonts w:hint="eastAsia"/>
                <w:sz w:val="21"/>
                <w:szCs w:val="21"/>
                <w:vertAlign w:val="baseline"/>
                <w:lang w:eastAsia="zh-CN"/>
              </w:rPr>
              <w:t>）</w:t>
            </w:r>
          </w:p>
          <w:p>
            <w:pPr>
              <w:rPr>
                <w:rFonts w:hint="eastAsia" w:eastAsiaTheme="minorEastAsia"/>
                <w:sz w:val="21"/>
                <w:szCs w:val="21"/>
                <w:vertAlign w:val="baseline"/>
                <w:lang w:eastAsia="zh-CN"/>
              </w:rPr>
            </w:pPr>
            <w:r>
              <w:rPr>
                <w:rFonts w:hint="eastAsia"/>
                <w:vertAlign w:val="baseline"/>
              </w:rPr>
              <w:t>负载损耗(75"C)   W</w:t>
            </w:r>
            <w:r>
              <w:rPr>
                <w:rFonts w:hint="eastAsia"/>
                <w:sz w:val="21"/>
                <w:szCs w:val="21"/>
                <w:vertAlign w:val="baseline"/>
              </w:rPr>
              <w:t xml:space="preserve">   2730</w:t>
            </w:r>
            <w:r>
              <w:rPr>
                <w:rFonts w:hint="eastAsia"/>
                <w:sz w:val="21"/>
                <w:szCs w:val="21"/>
                <w:vertAlign w:val="baseline"/>
                <w:lang w:eastAsia="zh-CN"/>
              </w:rPr>
              <w:t>（</w:t>
            </w:r>
            <w:r>
              <w:rPr>
                <w:rFonts w:hint="eastAsia"/>
                <w:sz w:val="21"/>
                <w:szCs w:val="21"/>
                <w:vertAlign w:val="baseline"/>
                <w:lang w:val="en-US" w:eastAsia="zh-CN"/>
              </w:rPr>
              <w:t>因变压器未生产具体数值待定</w:t>
            </w:r>
            <w:r>
              <w:rPr>
                <w:rFonts w:hint="eastAsia"/>
                <w:sz w:val="21"/>
                <w:szCs w:val="21"/>
                <w:vertAlign w:val="baseline"/>
                <w:lang w:eastAsia="zh-CN"/>
              </w:rPr>
              <w:t>）</w:t>
            </w:r>
          </w:p>
          <w:p>
            <w:pPr>
              <w:rPr>
                <w:rFonts w:hint="eastAsia"/>
                <w:vertAlign w:val="baseline"/>
              </w:rPr>
            </w:pPr>
            <w:r>
              <w:rPr>
                <w:rFonts w:hint="eastAsia"/>
                <w:vertAlign w:val="baseline"/>
              </w:rPr>
              <w:t>空载电流</w:t>
            </w:r>
            <w:r>
              <w:rPr>
                <w:rFonts w:hint="eastAsia"/>
                <w:vertAlign w:val="baseline"/>
                <w:lang w:val="en-US" w:eastAsia="zh-CN"/>
              </w:rPr>
              <w:t xml:space="preserve">     </w:t>
            </w:r>
            <w:r>
              <w:rPr>
                <w:rFonts w:hint="eastAsia"/>
                <w:vertAlign w:val="baseline"/>
              </w:rPr>
              <w:t>%</w:t>
            </w:r>
            <w:r>
              <w:rPr>
                <w:rFonts w:hint="eastAsia"/>
                <w:vertAlign w:val="baseline"/>
                <w:lang w:val="en-US" w:eastAsia="zh-CN"/>
              </w:rPr>
              <w:t xml:space="preserve">        </w:t>
            </w:r>
            <w:r>
              <w:rPr>
                <w:rFonts w:hint="eastAsia"/>
                <w:vertAlign w:val="baseline"/>
              </w:rPr>
              <w:t>1</w:t>
            </w:r>
            <w:r>
              <w:rPr>
                <w:rFonts w:hint="eastAsia"/>
                <w:sz w:val="21"/>
                <w:szCs w:val="21"/>
                <w:vertAlign w:val="baseline"/>
                <w:lang w:eastAsia="zh-CN"/>
              </w:rPr>
              <w:t>（</w:t>
            </w:r>
            <w:r>
              <w:rPr>
                <w:rFonts w:hint="eastAsia"/>
                <w:sz w:val="21"/>
                <w:szCs w:val="21"/>
                <w:vertAlign w:val="baseline"/>
                <w:lang w:val="en-US" w:eastAsia="zh-CN"/>
              </w:rPr>
              <w:t>因变压器未生产具体数值待定</w:t>
            </w:r>
            <w:r>
              <w:rPr>
                <w:rFonts w:hint="eastAsia"/>
                <w:sz w:val="21"/>
                <w:szCs w:val="21"/>
                <w:vertAlign w:val="baseline"/>
                <w:lang w:eastAsia="zh-CN"/>
              </w:rPr>
              <w:t>）</w:t>
            </w:r>
          </w:p>
          <w:p>
            <w:pPr>
              <w:rPr>
                <w:rFonts w:hint="eastAsia"/>
                <w:vertAlign w:val="baseline"/>
              </w:rPr>
            </w:pPr>
            <w:r>
              <w:rPr>
                <w:rFonts w:hint="eastAsia"/>
                <w:vertAlign w:val="baseline"/>
              </w:rPr>
              <w:t>主分接短路阻抗   %</w:t>
            </w:r>
            <w:r>
              <w:rPr>
                <w:rFonts w:hint="eastAsia"/>
                <w:vertAlign w:val="baseline"/>
                <w:lang w:val="en-US" w:eastAsia="zh-CN"/>
              </w:rPr>
              <w:t xml:space="preserve">       </w:t>
            </w:r>
            <w:r>
              <w:rPr>
                <w:rFonts w:hint="eastAsia"/>
                <w:vertAlign w:val="baseline"/>
              </w:rPr>
              <w:t>4</w:t>
            </w:r>
            <w:r>
              <w:rPr>
                <w:rFonts w:hint="eastAsia"/>
                <w:sz w:val="21"/>
                <w:szCs w:val="21"/>
                <w:vertAlign w:val="baseline"/>
                <w:lang w:eastAsia="zh-CN"/>
              </w:rPr>
              <w:t>（</w:t>
            </w:r>
            <w:r>
              <w:rPr>
                <w:rFonts w:hint="eastAsia"/>
                <w:sz w:val="21"/>
                <w:szCs w:val="21"/>
                <w:vertAlign w:val="baseline"/>
                <w:lang w:val="en-US" w:eastAsia="zh-CN"/>
              </w:rPr>
              <w:t>因变压器未生产具体数值待定</w:t>
            </w:r>
            <w:r>
              <w:rPr>
                <w:rFonts w:hint="eastAsia"/>
                <w:sz w:val="21"/>
                <w:szCs w:val="21"/>
                <w:vertAlign w:val="baseline"/>
                <w:lang w:eastAsia="zh-CN"/>
              </w:rPr>
              <w:t>）</w:t>
            </w:r>
          </w:p>
          <w:p>
            <w:pPr>
              <w:rPr>
                <w:rFonts w:hint="eastAsia"/>
                <w:vertAlign w:val="baseline"/>
              </w:rPr>
            </w:pPr>
            <w:r>
              <w:rPr>
                <w:rFonts w:hint="eastAsia"/>
                <w:vertAlign w:val="baseline"/>
              </w:rPr>
              <w:t>高压侧额定电流   A</w:t>
            </w:r>
            <w:r>
              <w:rPr>
                <w:rFonts w:hint="eastAsia"/>
                <w:vertAlign w:val="baseline"/>
                <w:lang w:val="en-US" w:eastAsia="zh-CN"/>
              </w:rPr>
              <w:t xml:space="preserve">      </w:t>
            </w:r>
            <w:r>
              <w:rPr>
                <w:rFonts w:hint="eastAsia"/>
                <w:vertAlign w:val="baseline"/>
              </w:rPr>
              <w:t>11.5</w:t>
            </w:r>
            <w:r>
              <w:rPr>
                <w:rFonts w:hint="eastAsia"/>
                <w:sz w:val="21"/>
                <w:szCs w:val="21"/>
                <w:vertAlign w:val="baseline"/>
                <w:lang w:eastAsia="zh-CN"/>
              </w:rPr>
              <w:t>（</w:t>
            </w:r>
            <w:r>
              <w:rPr>
                <w:rFonts w:hint="eastAsia"/>
                <w:sz w:val="21"/>
                <w:szCs w:val="21"/>
                <w:vertAlign w:val="baseline"/>
                <w:lang w:val="en-US" w:eastAsia="zh-CN"/>
              </w:rPr>
              <w:t>因变压器未生产具体数值待定</w:t>
            </w:r>
            <w:r>
              <w:rPr>
                <w:rFonts w:hint="eastAsia"/>
                <w:sz w:val="21"/>
                <w:szCs w:val="21"/>
                <w:vertAlign w:val="baseline"/>
                <w:lang w:eastAsia="zh-CN"/>
              </w:rPr>
              <w:t>）</w:t>
            </w:r>
          </w:p>
          <w:p>
            <w:pPr>
              <w:rPr>
                <w:rFonts w:hint="eastAsia"/>
                <w:vertAlign w:val="baseline"/>
              </w:rPr>
            </w:pPr>
            <w:r>
              <w:rPr>
                <w:rFonts w:hint="eastAsia"/>
                <w:vertAlign w:val="baseline"/>
              </w:rPr>
              <w:t>低压侧额定电流   A</w:t>
            </w:r>
            <w:r>
              <w:rPr>
                <w:rFonts w:hint="eastAsia"/>
                <w:vertAlign w:val="baseline"/>
                <w:lang w:val="en-US" w:eastAsia="zh-CN"/>
              </w:rPr>
              <w:t xml:space="preserve">     </w:t>
            </w:r>
            <w:r>
              <w:rPr>
                <w:rFonts w:hint="eastAsia"/>
                <w:vertAlign w:val="baseline"/>
              </w:rPr>
              <w:t>288. 7</w:t>
            </w:r>
            <w:r>
              <w:rPr>
                <w:rFonts w:hint="eastAsia"/>
                <w:sz w:val="21"/>
                <w:szCs w:val="21"/>
                <w:vertAlign w:val="baseline"/>
                <w:lang w:eastAsia="zh-CN"/>
              </w:rPr>
              <w:t>（</w:t>
            </w:r>
            <w:r>
              <w:rPr>
                <w:rFonts w:hint="eastAsia"/>
                <w:sz w:val="21"/>
                <w:szCs w:val="21"/>
                <w:vertAlign w:val="baseline"/>
                <w:lang w:val="en-US" w:eastAsia="zh-CN"/>
              </w:rPr>
              <w:t>因变压器未生产具体数值待定</w:t>
            </w:r>
            <w:r>
              <w:rPr>
                <w:rFonts w:hint="eastAsia"/>
                <w:sz w:val="21"/>
                <w:szCs w:val="21"/>
                <w:vertAlign w:val="baseline"/>
                <w:lang w:eastAsia="zh-CN"/>
              </w:rPr>
              <w:t>）</w:t>
            </w:r>
          </w:p>
          <w:p>
            <w:pPr>
              <w:rPr>
                <w:vertAlign w:val="baseline"/>
              </w:rPr>
            </w:pPr>
          </w:p>
        </w:tc>
        <w:tc>
          <w:tcPr>
            <w:tcW w:w="805" w:type="dxa"/>
            <w:vAlign w:val="center"/>
          </w:tcPr>
          <w:p>
            <w:pPr>
              <w:keepNext w:val="0"/>
              <w:keepLines w:val="0"/>
              <w:widowControl/>
              <w:suppressLineNumbers w:val="0"/>
              <w:jc w:val="center"/>
              <w:textAlignment w:val="center"/>
              <w:rPr>
                <w:vertAlign w:val="baseli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660" w:type="dxa"/>
            <w:vAlign w:val="center"/>
          </w:tcPr>
          <w:p>
            <w:pPr>
              <w:keepNext w:val="0"/>
              <w:keepLines w:val="0"/>
              <w:widowControl/>
              <w:suppressLineNumbers w:val="0"/>
              <w:jc w:val="center"/>
              <w:textAlignment w:val="center"/>
              <w:rPr>
                <w:vertAlign w:val="baseli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2" w:type="dxa"/>
            <w:vAlign w:val="center"/>
          </w:tcPr>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eastAsiaTheme="minorEastAsia"/>
                <w:vertAlign w:val="baseline"/>
                <w:lang w:val="en-US" w:eastAsia="zh-CN"/>
              </w:rPr>
            </w:pPr>
            <w:r>
              <w:rPr>
                <w:rFonts w:hint="eastAsia"/>
                <w:vertAlign w:val="baseline"/>
                <w:lang w:val="en-US" w:eastAsia="zh-CN"/>
              </w:rPr>
              <w:t>2</w:t>
            </w:r>
          </w:p>
        </w:tc>
        <w:tc>
          <w:tcPr>
            <w:tcW w:w="1331" w:type="dxa"/>
            <w:vAlign w:val="center"/>
          </w:tcPr>
          <w:p>
            <w:pPr>
              <w:keepNext w:val="0"/>
              <w:keepLines w:val="0"/>
              <w:widowControl/>
              <w:suppressLineNumbers w:val="0"/>
              <w:jc w:val="center"/>
              <w:textAlignment w:val="center"/>
              <w:rPr>
                <w:vertAlign w:val="baseline"/>
              </w:rPr>
            </w:pPr>
            <w:r>
              <w:rPr>
                <w:rFonts w:hint="eastAsia" w:ascii="微软雅黑" w:hAnsi="微软雅黑" w:eastAsia="微软雅黑" w:cs="微软雅黑"/>
                <w:i w:val="0"/>
                <w:iCs w:val="0"/>
                <w:color w:val="000000"/>
                <w:kern w:val="0"/>
                <w:sz w:val="20"/>
                <w:szCs w:val="20"/>
                <w:u w:val="none"/>
                <w:lang w:val="en-US" w:eastAsia="zh-CN" w:bidi="ar"/>
              </w:rPr>
              <w:t>杆上设备</w:t>
            </w:r>
          </w:p>
        </w:tc>
        <w:tc>
          <w:tcPr>
            <w:tcW w:w="6366" w:type="dxa"/>
          </w:tcPr>
          <w:p>
            <w:pPr>
              <w:keepNext w:val="0"/>
              <w:keepLines w:val="0"/>
              <w:pageBreakBefore w:val="0"/>
              <w:widowControl w:val="0"/>
              <w:kinsoku/>
              <w:wordWrap/>
              <w:overflowPunct/>
              <w:topLinePunct w:val="0"/>
              <w:autoSpaceDE/>
              <w:autoSpaceDN/>
              <w:bidi w:val="0"/>
              <w:adjustRightInd/>
              <w:snapToGrid/>
              <w:jc w:val="left"/>
              <w:textAlignment w:val="auto"/>
              <w:rPr>
                <w:rFonts w:hint="eastAsia"/>
                <w:lang w:eastAsia="zh-CN"/>
              </w:rPr>
            </w:pPr>
            <w:r>
              <w:rPr>
                <w:rFonts w:hint="eastAsia"/>
                <w:lang w:eastAsia="zh-CN"/>
              </w:rPr>
              <w:t>（一）</w:t>
            </w:r>
            <w:r>
              <w:rPr>
                <w:rFonts w:hint="eastAsia"/>
              </w:rPr>
              <w:t>跌落式熔断器</w:t>
            </w:r>
            <w:r>
              <w:rPr>
                <w:rFonts w:hint="eastAsia"/>
                <w:lang w:eastAsia="zh-CN"/>
              </w:rPr>
              <w:t>：</w:t>
            </w:r>
          </w:p>
          <w:p>
            <w:pPr>
              <w:keepNext w:val="0"/>
              <w:keepLines w:val="0"/>
              <w:pageBreakBefore w:val="0"/>
              <w:widowControl w:val="0"/>
              <w:kinsoku/>
              <w:wordWrap/>
              <w:overflowPunct/>
              <w:topLinePunct w:val="0"/>
              <w:autoSpaceDE/>
              <w:autoSpaceDN/>
              <w:bidi w:val="0"/>
              <w:adjustRightInd/>
              <w:snapToGrid/>
              <w:jc w:val="left"/>
              <w:textAlignment w:val="auto"/>
              <w:rPr>
                <w:rFonts w:hint="eastAsia" w:eastAsiaTheme="minorEastAsia"/>
                <w:vertAlign w:val="baseline"/>
                <w:lang w:eastAsia="zh-CN"/>
              </w:rPr>
            </w:pPr>
            <w:r>
              <w:rPr>
                <w:rFonts w:hint="eastAsia"/>
                <w:vertAlign w:val="baseline"/>
              </w:rPr>
              <w:t>1.1产品主要用</w:t>
            </w:r>
            <w:r>
              <w:rPr>
                <w:rFonts w:hint="eastAsia"/>
                <w:vertAlign w:val="baseline"/>
                <w:lang w:eastAsia="zh-CN"/>
              </w:rPr>
              <w:t>途</w:t>
            </w:r>
          </w:p>
          <w:p>
            <w:pPr>
              <w:keepNext w:val="0"/>
              <w:keepLines w:val="0"/>
              <w:pageBreakBefore w:val="0"/>
              <w:widowControl w:val="0"/>
              <w:kinsoku/>
              <w:wordWrap/>
              <w:overflowPunct/>
              <w:topLinePunct w:val="0"/>
              <w:autoSpaceDE/>
              <w:autoSpaceDN/>
              <w:bidi w:val="0"/>
              <w:adjustRightInd/>
              <w:snapToGrid/>
              <w:jc w:val="left"/>
              <w:textAlignment w:val="auto"/>
              <w:rPr>
                <w:rFonts w:hint="eastAsia"/>
                <w:vertAlign w:val="baseline"/>
              </w:rPr>
            </w:pPr>
            <w:r>
              <w:rPr>
                <w:rFonts w:hint="eastAsia"/>
                <w:vertAlign w:val="baseline"/>
              </w:rPr>
              <w:t>跌落式熔断器又叫做跌落保险，是属于10kV配电线路分支线和配电变压器最常用的一种短路保护开关。主要用于10kV配电线路和配电变压器-</w:t>
            </w:r>
            <w:r>
              <w:rPr>
                <w:rFonts w:hint="eastAsia"/>
                <w:vertAlign w:val="baseline"/>
                <w:lang w:eastAsia="zh-CN"/>
              </w:rPr>
              <w:t>一</w:t>
            </w:r>
            <w:r>
              <w:rPr>
                <w:rFonts w:hint="eastAsia"/>
                <w:vertAlign w:val="baseline"/>
              </w:rPr>
              <w:t>次慢作为保护器和进行设备投切操作之用。</w:t>
            </w:r>
          </w:p>
          <w:p>
            <w:pPr>
              <w:keepNext w:val="0"/>
              <w:keepLines w:val="0"/>
              <w:pageBreakBefore w:val="0"/>
              <w:widowControl w:val="0"/>
              <w:kinsoku/>
              <w:wordWrap/>
              <w:overflowPunct/>
              <w:topLinePunct w:val="0"/>
              <w:autoSpaceDE/>
              <w:autoSpaceDN/>
              <w:bidi w:val="0"/>
              <w:adjustRightInd/>
              <w:snapToGrid/>
              <w:jc w:val="left"/>
              <w:textAlignment w:val="auto"/>
              <w:rPr>
                <w:rFonts w:hint="eastAsia"/>
                <w:vertAlign w:val="baseline"/>
              </w:rPr>
            </w:pPr>
            <w:r>
              <w:rPr>
                <w:rFonts w:hint="eastAsia"/>
                <w:vertAlign w:val="baseline"/>
              </w:rPr>
              <w:t>1</w:t>
            </w:r>
            <w:r>
              <w:rPr>
                <w:rFonts w:hint="eastAsia"/>
                <w:vertAlign w:val="baseline"/>
                <w:lang w:val="en-US" w:eastAsia="zh-CN"/>
              </w:rPr>
              <w:t>.</w:t>
            </w:r>
            <w:r>
              <w:rPr>
                <w:rFonts w:hint="eastAsia"/>
                <w:vertAlign w:val="baseline"/>
              </w:rPr>
              <w:t>2执行标准:</w:t>
            </w:r>
          </w:p>
          <w:p>
            <w:pPr>
              <w:keepNext w:val="0"/>
              <w:keepLines w:val="0"/>
              <w:pageBreakBefore w:val="0"/>
              <w:widowControl w:val="0"/>
              <w:kinsoku/>
              <w:wordWrap/>
              <w:overflowPunct/>
              <w:topLinePunct w:val="0"/>
              <w:autoSpaceDE/>
              <w:autoSpaceDN/>
              <w:bidi w:val="0"/>
              <w:adjustRightInd/>
              <w:snapToGrid/>
              <w:jc w:val="left"/>
              <w:textAlignment w:val="auto"/>
              <w:rPr>
                <w:rFonts w:hint="eastAsia"/>
                <w:vertAlign w:val="baseline"/>
              </w:rPr>
            </w:pPr>
            <w:r>
              <w:rPr>
                <w:rFonts w:hint="eastAsia"/>
                <w:vertAlign w:val="baseline"/>
              </w:rPr>
              <w:t>GB/T 151663-200《高压交流熔断器第三部分:嗅射式熔断器》</w:t>
            </w:r>
          </w:p>
          <w:p>
            <w:pPr>
              <w:keepNext w:val="0"/>
              <w:keepLines w:val="0"/>
              <w:pageBreakBefore w:val="0"/>
              <w:widowControl w:val="0"/>
              <w:kinsoku/>
              <w:wordWrap/>
              <w:overflowPunct/>
              <w:topLinePunct w:val="0"/>
              <w:autoSpaceDE/>
              <w:autoSpaceDN/>
              <w:bidi w:val="0"/>
              <w:adjustRightInd/>
              <w:snapToGrid/>
              <w:jc w:val="left"/>
              <w:textAlignment w:val="auto"/>
              <w:rPr>
                <w:rFonts w:hint="eastAsia"/>
                <w:vertAlign w:val="baseline"/>
              </w:rPr>
            </w:pPr>
            <w:r>
              <w:rPr>
                <w:rFonts w:hint="eastAsia"/>
                <w:vertAlign w:val="baseline"/>
              </w:rPr>
              <w:t>GB/T 11022-2011《高压开关设备和控制设备标准的共用技术要求》</w:t>
            </w:r>
            <w:r>
              <w:drawing>
                <wp:inline distT="0" distB="0" distL="114300" distR="114300">
                  <wp:extent cx="3895725" cy="18954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3895725" cy="18954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jc w:val="left"/>
              <w:textAlignment w:val="auto"/>
            </w:pPr>
            <w:r>
              <w:drawing>
                <wp:inline distT="0" distB="0" distL="114300" distR="114300">
                  <wp:extent cx="3792220" cy="721360"/>
                  <wp:effectExtent l="0" t="0" r="1778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3792220" cy="72136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jc w:val="left"/>
              <w:textAlignment w:val="auto"/>
              <w:rPr>
                <w:rFonts w:hint="eastAsia"/>
              </w:rPr>
            </w:pPr>
            <w:r>
              <w:rPr>
                <w:rFonts w:hint="eastAsia"/>
              </w:rPr>
              <w:t>周围空气温度: 最高温度+70C,最低温度-40C，最大日温差25K。</w:t>
            </w:r>
          </w:p>
          <w:p>
            <w:pPr>
              <w:keepNext w:val="0"/>
              <w:keepLines w:val="0"/>
              <w:pageBreakBefore w:val="0"/>
              <w:widowControl w:val="0"/>
              <w:kinsoku/>
              <w:wordWrap/>
              <w:overflowPunct/>
              <w:topLinePunct w:val="0"/>
              <w:autoSpaceDE/>
              <w:autoSpaceDN/>
              <w:bidi w:val="0"/>
              <w:adjustRightInd/>
              <w:snapToGrid/>
              <w:jc w:val="left"/>
              <w:textAlignment w:val="auto"/>
              <w:rPr>
                <w:rFonts w:hint="eastAsia"/>
              </w:rPr>
            </w:pPr>
            <w:r>
              <w:rPr>
                <w:rFonts w:hint="eastAsia"/>
              </w:rPr>
              <w:t>相对湿度: 日平均值不大于95%，月平均值不大于90%。</w:t>
            </w:r>
          </w:p>
          <w:p>
            <w:pPr>
              <w:keepNext w:val="0"/>
              <w:keepLines w:val="0"/>
              <w:pageBreakBefore w:val="0"/>
              <w:widowControl w:val="0"/>
              <w:kinsoku/>
              <w:wordWrap/>
              <w:overflowPunct/>
              <w:topLinePunct w:val="0"/>
              <w:autoSpaceDE/>
              <w:autoSpaceDN/>
              <w:bidi w:val="0"/>
              <w:adjustRightInd/>
              <w:snapToGrid/>
              <w:jc w:val="left"/>
              <w:textAlignment w:val="auto"/>
              <w:rPr>
                <w:rFonts w:hint="eastAsia"/>
              </w:rPr>
            </w:pPr>
            <w:r>
              <w:rPr>
                <w:rFonts w:hint="eastAsia"/>
              </w:rPr>
              <w:t>海拔高度: 不超过1000米。:</w:t>
            </w:r>
          </w:p>
          <w:p>
            <w:pPr>
              <w:keepNext w:val="0"/>
              <w:keepLines w:val="0"/>
              <w:pageBreakBefore w:val="0"/>
              <w:widowControl w:val="0"/>
              <w:kinsoku/>
              <w:wordWrap/>
              <w:overflowPunct/>
              <w:topLinePunct w:val="0"/>
              <w:autoSpaceDE/>
              <w:autoSpaceDN/>
              <w:bidi w:val="0"/>
              <w:adjustRightInd/>
              <w:snapToGrid/>
              <w:jc w:val="left"/>
              <w:textAlignment w:val="auto"/>
              <w:rPr>
                <w:rFonts w:hint="eastAsia"/>
              </w:rPr>
            </w:pPr>
            <w:r>
              <w:rPr>
                <w:rFonts w:hint="eastAsia"/>
              </w:rPr>
              <w:t>风速: 不超过35m/s。</w:t>
            </w:r>
          </w:p>
          <w:p>
            <w:pPr>
              <w:keepNext w:val="0"/>
              <w:keepLines w:val="0"/>
              <w:pageBreakBefore w:val="0"/>
              <w:widowControl w:val="0"/>
              <w:kinsoku/>
              <w:wordWrap/>
              <w:overflowPunct/>
              <w:topLinePunct w:val="0"/>
              <w:autoSpaceDE/>
              <w:autoSpaceDN/>
              <w:bidi w:val="0"/>
              <w:adjustRightInd/>
              <w:snapToGrid/>
              <w:jc w:val="left"/>
              <w:textAlignment w:val="auto"/>
              <w:rPr>
                <w:rFonts w:hint="eastAsia"/>
              </w:rPr>
            </w:pPr>
            <w:r>
              <w:rPr>
                <w:rFonts w:hint="eastAsia"/>
              </w:rPr>
              <w:t>覆冰厚度: 不大于10 mm。</w:t>
            </w:r>
          </w:p>
          <w:p>
            <w:pPr>
              <w:keepNext w:val="0"/>
              <w:keepLines w:val="0"/>
              <w:pageBreakBefore w:val="0"/>
              <w:widowControl w:val="0"/>
              <w:kinsoku/>
              <w:wordWrap/>
              <w:overflowPunct/>
              <w:topLinePunct w:val="0"/>
              <w:autoSpaceDE/>
              <w:autoSpaceDN/>
              <w:bidi w:val="0"/>
              <w:adjustRightInd/>
              <w:snapToGrid/>
              <w:jc w:val="left"/>
              <w:textAlignment w:val="auto"/>
              <w:rPr>
                <w:rFonts w:hint="eastAsia"/>
              </w:rPr>
            </w:pPr>
            <w:r>
              <w:rPr>
                <w:rFonts w:hint="eastAsia"/>
              </w:rPr>
              <w:t>地震烈度: 不超过8度。</w:t>
            </w:r>
          </w:p>
          <w:p>
            <w:pPr>
              <w:keepNext w:val="0"/>
              <w:keepLines w:val="0"/>
              <w:pageBreakBefore w:val="0"/>
              <w:widowControl w:val="0"/>
              <w:kinsoku/>
              <w:wordWrap/>
              <w:overflowPunct/>
              <w:topLinePunct w:val="0"/>
              <w:autoSpaceDE/>
              <w:autoSpaceDN/>
              <w:bidi w:val="0"/>
              <w:adjustRightInd/>
              <w:snapToGrid/>
              <w:jc w:val="left"/>
              <w:textAlignment w:val="auto"/>
              <w:rPr>
                <w:rFonts w:hint="eastAsia"/>
              </w:rPr>
            </w:pPr>
            <w:r>
              <w:rPr>
                <w:rFonts w:hint="eastAsia"/>
              </w:rPr>
              <w:t>安装场所应无频繁的剧烈振动。</w:t>
            </w:r>
          </w:p>
          <w:p>
            <w:pPr>
              <w:keepNext w:val="0"/>
              <w:keepLines w:val="0"/>
              <w:pageBreakBefore w:val="0"/>
              <w:widowControl w:val="0"/>
              <w:kinsoku/>
              <w:wordWrap/>
              <w:overflowPunct/>
              <w:topLinePunct w:val="0"/>
              <w:autoSpaceDE/>
              <w:autoSpaceDN/>
              <w:bidi w:val="0"/>
              <w:adjustRightInd/>
              <w:snapToGrid/>
              <w:jc w:val="left"/>
              <w:textAlignment w:val="auto"/>
              <w:rPr>
                <w:rFonts w:hint="eastAsia"/>
              </w:rPr>
            </w:pPr>
            <w:r>
              <w:rPr>
                <w:rFonts w:hint="eastAsia"/>
              </w:rPr>
              <w:t>周围空气没有明显地受到尘埃、烟、腐蚀性气体或盐雾等污染。</w:t>
            </w:r>
          </w:p>
          <w:p>
            <w:pPr>
              <w:keepNext w:val="0"/>
              <w:keepLines w:val="0"/>
              <w:pageBreakBefore w:val="0"/>
              <w:widowControl w:val="0"/>
              <w:kinsoku/>
              <w:wordWrap/>
              <w:overflowPunct/>
              <w:topLinePunct w:val="0"/>
              <w:autoSpaceDE/>
              <w:autoSpaceDN/>
              <w:bidi w:val="0"/>
              <w:adjustRightInd/>
              <w:snapToGrid/>
              <w:jc w:val="left"/>
              <w:textAlignment w:val="auto"/>
              <w:rPr>
                <w:rFonts w:hint="eastAsia"/>
              </w:rPr>
            </w:pPr>
            <w:r>
              <w:rPr>
                <w:rFonts w:hint="eastAsia"/>
                <w:lang w:eastAsia="zh-CN"/>
              </w:rPr>
              <w:t>（二）</w:t>
            </w:r>
            <w:r>
              <w:rPr>
                <w:rFonts w:hint="eastAsia"/>
              </w:rPr>
              <w:t>隔离刀闸</w:t>
            </w:r>
          </w:p>
          <w:p>
            <w:pPr>
              <w:keepNext w:val="0"/>
              <w:keepLines w:val="0"/>
              <w:pageBreakBefore w:val="0"/>
              <w:widowControl w:val="0"/>
              <w:kinsoku/>
              <w:wordWrap/>
              <w:overflowPunct/>
              <w:topLinePunct w:val="0"/>
              <w:autoSpaceDE/>
              <w:autoSpaceDN/>
              <w:bidi w:val="0"/>
              <w:adjustRightInd/>
              <w:snapToGrid/>
              <w:jc w:val="left"/>
              <w:textAlignment w:val="auto"/>
              <w:rPr>
                <w:rFonts w:hint="eastAsia"/>
                <w:vertAlign w:val="baseline"/>
              </w:rPr>
            </w:pPr>
            <w:r>
              <w:rPr>
                <w:rFonts w:hint="eastAsia"/>
                <w:vertAlign w:val="baseline"/>
              </w:rPr>
              <w:t>1.1产品用途:</w:t>
            </w:r>
          </w:p>
          <w:p>
            <w:pPr>
              <w:keepNext w:val="0"/>
              <w:keepLines w:val="0"/>
              <w:pageBreakBefore w:val="0"/>
              <w:widowControl w:val="0"/>
              <w:kinsoku/>
              <w:wordWrap/>
              <w:overflowPunct/>
              <w:topLinePunct w:val="0"/>
              <w:autoSpaceDE/>
              <w:autoSpaceDN/>
              <w:bidi w:val="0"/>
              <w:adjustRightInd/>
              <w:snapToGrid/>
              <w:jc w:val="left"/>
              <w:textAlignment w:val="auto"/>
              <w:rPr>
                <w:rFonts w:hint="eastAsia"/>
                <w:vertAlign w:val="baseline"/>
              </w:rPr>
            </w:pPr>
            <w:r>
              <w:rPr>
                <w:rFonts w:hint="eastAsia"/>
                <w:vertAlign w:val="baseline"/>
              </w:rPr>
              <w:t>(H) GW9A-12户外高压单极隔离开关(以下简称隔离开关)是三相交流50Hz,额定电压</w:t>
            </w:r>
          </w:p>
          <w:p>
            <w:pPr>
              <w:keepNext w:val="0"/>
              <w:keepLines w:val="0"/>
              <w:pageBreakBefore w:val="0"/>
              <w:widowControl w:val="0"/>
              <w:kinsoku/>
              <w:wordWrap/>
              <w:overflowPunct/>
              <w:topLinePunct w:val="0"/>
              <w:autoSpaceDE/>
              <w:autoSpaceDN/>
              <w:bidi w:val="0"/>
              <w:adjustRightInd/>
              <w:snapToGrid/>
              <w:jc w:val="left"/>
              <w:textAlignment w:val="auto"/>
              <w:rPr>
                <w:rFonts w:hint="eastAsia"/>
                <w:vertAlign w:val="baseline"/>
              </w:rPr>
            </w:pPr>
            <w:r>
              <w:rPr>
                <w:rFonts w:hint="eastAsia"/>
                <w:vertAlign w:val="baseline"/>
              </w:rPr>
              <w:t>12kV户外高压配电设备，适用于10kV供电系统中，供高压线路在有电压无负载情况下进行切</w:t>
            </w:r>
          </w:p>
          <w:p>
            <w:pPr>
              <w:keepNext w:val="0"/>
              <w:keepLines w:val="0"/>
              <w:pageBreakBefore w:val="0"/>
              <w:widowControl w:val="0"/>
              <w:kinsoku/>
              <w:wordWrap/>
              <w:overflowPunct/>
              <w:topLinePunct w:val="0"/>
              <w:autoSpaceDE/>
              <w:autoSpaceDN/>
              <w:bidi w:val="0"/>
              <w:adjustRightInd/>
              <w:snapToGrid/>
              <w:jc w:val="left"/>
              <w:textAlignment w:val="auto"/>
              <w:rPr>
                <w:rFonts w:hint="eastAsia"/>
                <w:vertAlign w:val="baseline"/>
              </w:rPr>
            </w:pPr>
            <w:r>
              <w:rPr>
                <w:rFonts w:hint="eastAsia"/>
                <w:vertAlign w:val="baseline"/>
              </w:rPr>
              <w:t>断和闭合，以及对被检修的高压母线、断路器等电器设备与带电的高压线路进行电气隔离之用。</w:t>
            </w:r>
          </w:p>
          <w:p>
            <w:pPr>
              <w:keepNext w:val="0"/>
              <w:keepLines w:val="0"/>
              <w:pageBreakBefore w:val="0"/>
              <w:widowControl w:val="0"/>
              <w:kinsoku/>
              <w:wordWrap/>
              <w:overflowPunct/>
              <w:topLinePunct w:val="0"/>
              <w:autoSpaceDE/>
              <w:autoSpaceDN/>
              <w:bidi w:val="0"/>
              <w:adjustRightInd/>
              <w:snapToGrid/>
              <w:jc w:val="left"/>
              <w:textAlignment w:val="auto"/>
              <w:rPr>
                <w:rFonts w:hint="eastAsia"/>
                <w:vertAlign w:val="baseline"/>
              </w:rPr>
            </w:pPr>
            <w:r>
              <w:rPr>
                <w:rFonts w:hint="eastAsia"/>
                <w:vertAlign w:val="baseline"/>
              </w:rPr>
              <w:t>也可用于分、合很小的电容电流和电感电流。</w:t>
            </w:r>
          </w:p>
          <w:p>
            <w:pPr>
              <w:keepNext w:val="0"/>
              <w:keepLines w:val="0"/>
              <w:pageBreakBefore w:val="0"/>
              <w:widowControl w:val="0"/>
              <w:kinsoku/>
              <w:wordWrap/>
              <w:overflowPunct/>
              <w:topLinePunct w:val="0"/>
              <w:autoSpaceDE/>
              <w:autoSpaceDN/>
              <w:bidi w:val="0"/>
              <w:adjustRightInd/>
              <w:snapToGrid/>
              <w:jc w:val="left"/>
              <w:textAlignment w:val="auto"/>
              <w:rPr>
                <w:rFonts w:hint="eastAsia"/>
                <w:vertAlign w:val="baseline"/>
              </w:rPr>
            </w:pPr>
            <w:r>
              <w:rPr>
                <w:rFonts w:hint="eastAsia"/>
                <w:vertAlign w:val="baseline"/>
              </w:rPr>
              <w:t>1.2 执行标准:</w:t>
            </w:r>
          </w:p>
          <w:p>
            <w:pPr>
              <w:keepNext w:val="0"/>
              <w:keepLines w:val="0"/>
              <w:pageBreakBefore w:val="0"/>
              <w:widowControl w:val="0"/>
              <w:kinsoku/>
              <w:wordWrap/>
              <w:overflowPunct/>
              <w:topLinePunct w:val="0"/>
              <w:autoSpaceDE/>
              <w:autoSpaceDN/>
              <w:bidi w:val="0"/>
              <w:adjustRightInd/>
              <w:snapToGrid/>
              <w:jc w:val="left"/>
              <w:textAlignment w:val="auto"/>
              <w:rPr>
                <w:rFonts w:hint="eastAsia"/>
                <w:vertAlign w:val="baseline"/>
              </w:rPr>
            </w:pPr>
            <w:r>
              <w:rPr>
                <w:rFonts w:hint="eastAsia"/>
                <w:vertAlign w:val="baseline"/>
              </w:rPr>
              <w:t>GB/T1985--2014《高压交流隔离开笑和接地开关》</w:t>
            </w:r>
          </w:p>
          <w:p>
            <w:pPr>
              <w:keepNext w:val="0"/>
              <w:keepLines w:val="0"/>
              <w:pageBreakBefore w:val="0"/>
              <w:widowControl w:val="0"/>
              <w:kinsoku/>
              <w:wordWrap/>
              <w:overflowPunct/>
              <w:topLinePunct w:val="0"/>
              <w:autoSpaceDE/>
              <w:autoSpaceDN/>
              <w:bidi w:val="0"/>
              <w:adjustRightInd/>
              <w:snapToGrid/>
              <w:jc w:val="left"/>
              <w:textAlignment w:val="auto"/>
              <w:rPr>
                <w:rFonts w:hint="eastAsia"/>
                <w:vertAlign w:val="baseline"/>
              </w:rPr>
            </w:pPr>
            <w:r>
              <w:rPr>
                <w:rFonts w:hint="eastAsia"/>
                <w:vertAlign w:val="baseline"/>
              </w:rPr>
              <w:t>GB/T11022--2011《高压开关设备和控制设备标准的共用技术要求》</w:t>
            </w:r>
          </w:p>
          <w:p>
            <w:pPr>
              <w:keepNext w:val="0"/>
              <w:keepLines w:val="0"/>
              <w:pageBreakBefore w:val="0"/>
              <w:widowControl w:val="0"/>
              <w:kinsoku/>
              <w:wordWrap/>
              <w:overflowPunct/>
              <w:topLinePunct w:val="0"/>
              <w:autoSpaceDE/>
              <w:autoSpaceDN/>
              <w:bidi w:val="0"/>
              <w:adjustRightInd/>
              <w:snapToGrid/>
              <w:jc w:val="left"/>
              <w:textAlignment w:val="auto"/>
            </w:pPr>
            <w:r>
              <w:drawing>
                <wp:inline distT="0" distB="0" distL="114300" distR="114300">
                  <wp:extent cx="3486150" cy="14763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3486150" cy="1476375"/>
                          </a:xfrm>
                          <a:prstGeom prst="rect">
                            <a:avLst/>
                          </a:prstGeom>
                          <a:noFill/>
                          <a:ln>
                            <a:noFill/>
                          </a:ln>
                        </pic:spPr>
                      </pic:pic>
                    </a:graphicData>
                  </a:graphic>
                </wp:inline>
              </w:drawing>
            </w:r>
            <w:r>
              <w:drawing>
                <wp:inline distT="0" distB="0" distL="114300" distR="114300">
                  <wp:extent cx="3500755" cy="1626870"/>
                  <wp:effectExtent l="0" t="0" r="4445" b="1143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stretch>
                            <a:fillRect/>
                          </a:stretch>
                        </pic:blipFill>
                        <pic:spPr>
                          <a:xfrm>
                            <a:off x="0" y="0"/>
                            <a:ext cx="3500755" cy="162687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jc w:val="left"/>
              <w:textAlignment w:val="auto"/>
              <w:rPr>
                <w:rFonts w:hint="eastAsia"/>
              </w:rPr>
            </w:pPr>
            <w:r>
              <w:rPr>
                <w:rFonts w:hint="eastAsia"/>
              </w:rPr>
              <w:t>周围空气温度:最高温度+45C，最低温度- -40C,最大日温差25K。</w:t>
            </w:r>
          </w:p>
          <w:p>
            <w:pPr>
              <w:keepNext w:val="0"/>
              <w:keepLines w:val="0"/>
              <w:pageBreakBefore w:val="0"/>
              <w:widowControl w:val="0"/>
              <w:kinsoku/>
              <w:wordWrap/>
              <w:overflowPunct/>
              <w:topLinePunct w:val="0"/>
              <w:autoSpaceDE/>
              <w:autoSpaceDN/>
              <w:bidi w:val="0"/>
              <w:adjustRightInd/>
              <w:snapToGrid/>
              <w:jc w:val="left"/>
              <w:textAlignment w:val="auto"/>
              <w:rPr>
                <w:rFonts w:hint="eastAsia"/>
              </w:rPr>
            </w:pPr>
            <w:r>
              <w:rPr>
                <w:rFonts w:hint="eastAsia"/>
              </w:rPr>
              <w:t>相对湿度:日平均值不大于95%，月平均值不大于90%。</w:t>
            </w:r>
          </w:p>
          <w:p>
            <w:pPr>
              <w:keepNext w:val="0"/>
              <w:keepLines w:val="0"/>
              <w:pageBreakBefore w:val="0"/>
              <w:widowControl w:val="0"/>
              <w:kinsoku/>
              <w:wordWrap/>
              <w:overflowPunct/>
              <w:topLinePunct w:val="0"/>
              <w:autoSpaceDE/>
              <w:autoSpaceDN/>
              <w:bidi w:val="0"/>
              <w:adjustRightInd/>
              <w:snapToGrid/>
              <w:jc w:val="left"/>
              <w:textAlignment w:val="auto"/>
              <w:rPr>
                <w:rFonts w:hint="eastAsia"/>
              </w:rPr>
            </w:pPr>
            <w:r>
              <w:rPr>
                <w:rFonts w:hint="eastAsia"/>
              </w:rPr>
              <w:t>海拔高度:不超过3000米。</w:t>
            </w:r>
          </w:p>
          <w:p>
            <w:pPr>
              <w:keepNext w:val="0"/>
              <w:keepLines w:val="0"/>
              <w:pageBreakBefore w:val="0"/>
              <w:widowControl w:val="0"/>
              <w:kinsoku/>
              <w:wordWrap/>
              <w:overflowPunct/>
              <w:topLinePunct w:val="0"/>
              <w:autoSpaceDE/>
              <w:autoSpaceDN/>
              <w:bidi w:val="0"/>
              <w:adjustRightInd/>
              <w:snapToGrid/>
              <w:jc w:val="left"/>
              <w:textAlignment w:val="auto"/>
              <w:rPr>
                <w:rFonts w:hint="eastAsia"/>
              </w:rPr>
            </w:pPr>
            <w:r>
              <w:rPr>
                <w:rFonts w:hint="eastAsia"/>
              </w:rPr>
              <w:t>风速:不超过35m/s。</w:t>
            </w:r>
          </w:p>
          <w:p>
            <w:pPr>
              <w:keepNext w:val="0"/>
              <w:keepLines w:val="0"/>
              <w:pageBreakBefore w:val="0"/>
              <w:widowControl w:val="0"/>
              <w:kinsoku/>
              <w:wordWrap/>
              <w:overflowPunct/>
              <w:topLinePunct w:val="0"/>
              <w:autoSpaceDE/>
              <w:autoSpaceDN/>
              <w:bidi w:val="0"/>
              <w:adjustRightInd/>
              <w:snapToGrid/>
              <w:jc w:val="left"/>
              <w:textAlignment w:val="auto"/>
              <w:rPr>
                <w:rFonts w:hint="eastAsia"/>
              </w:rPr>
            </w:pPr>
            <w:r>
              <w:rPr>
                <w:rFonts w:hint="eastAsia"/>
              </w:rPr>
              <w:t>污秽等级: NV级。</w:t>
            </w:r>
          </w:p>
          <w:p>
            <w:pPr>
              <w:keepNext w:val="0"/>
              <w:keepLines w:val="0"/>
              <w:pageBreakBefore w:val="0"/>
              <w:widowControl w:val="0"/>
              <w:kinsoku/>
              <w:wordWrap/>
              <w:overflowPunct/>
              <w:topLinePunct w:val="0"/>
              <w:autoSpaceDE/>
              <w:autoSpaceDN/>
              <w:bidi w:val="0"/>
              <w:adjustRightInd/>
              <w:snapToGrid/>
              <w:jc w:val="left"/>
              <w:textAlignment w:val="auto"/>
              <w:rPr>
                <w:rFonts w:hint="eastAsia"/>
              </w:rPr>
            </w:pPr>
            <w:r>
              <w:rPr>
                <w:rFonts w:hint="eastAsia"/>
              </w:rPr>
              <w:t>覆冰厚度: 10mm。</w:t>
            </w:r>
          </w:p>
          <w:p>
            <w:pPr>
              <w:keepNext w:val="0"/>
              <w:keepLines w:val="0"/>
              <w:pageBreakBefore w:val="0"/>
              <w:widowControl w:val="0"/>
              <w:kinsoku/>
              <w:wordWrap/>
              <w:overflowPunct/>
              <w:topLinePunct w:val="0"/>
              <w:autoSpaceDE/>
              <w:autoSpaceDN/>
              <w:bidi w:val="0"/>
              <w:adjustRightInd/>
              <w:snapToGrid/>
              <w:jc w:val="left"/>
              <w:textAlignment w:val="auto"/>
              <w:rPr>
                <w:rFonts w:hint="eastAsia"/>
              </w:rPr>
            </w:pPr>
            <w:r>
              <w:rPr>
                <w:rFonts w:hint="eastAsia"/>
              </w:rPr>
              <w:t>地震烈度:不超过8度。</w:t>
            </w:r>
          </w:p>
          <w:p>
            <w:pPr>
              <w:keepNext w:val="0"/>
              <w:keepLines w:val="0"/>
              <w:pageBreakBefore w:val="0"/>
              <w:widowControl w:val="0"/>
              <w:kinsoku/>
              <w:wordWrap/>
              <w:overflowPunct/>
              <w:topLinePunct w:val="0"/>
              <w:autoSpaceDE/>
              <w:autoSpaceDN/>
              <w:bidi w:val="0"/>
              <w:adjustRightInd/>
              <w:snapToGrid/>
              <w:jc w:val="left"/>
              <w:textAlignment w:val="auto"/>
              <w:rPr>
                <w:rFonts w:hint="eastAsia"/>
              </w:rPr>
            </w:pPr>
            <w:r>
              <w:rPr>
                <w:rFonts w:hint="eastAsia"/>
              </w:rPr>
              <w:t>安装场所应无频繁的剧烈振动。</w:t>
            </w:r>
          </w:p>
          <w:p>
            <w:pPr>
              <w:keepNext w:val="0"/>
              <w:keepLines w:val="0"/>
              <w:pageBreakBefore w:val="0"/>
              <w:widowControl w:val="0"/>
              <w:kinsoku/>
              <w:wordWrap/>
              <w:overflowPunct/>
              <w:topLinePunct w:val="0"/>
              <w:autoSpaceDE/>
              <w:autoSpaceDN/>
              <w:bidi w:val="0"/>
              <w:adjustRightInd/>
              <w:snapToGrid/>
              <w:jc w:val="left"/>
              <w:textAlignment w:val="auto"/>
            </w:pPr>
            <w:r>
              <w:rPr>
                <w:rFonts w:hint="eastAsia"/>
              </w:rPr>
              <w:t>周围空气没有明显地受到尘埃、烟、腐蚀性气体或盐雾等污染。</w:t>
            </w:r>
          </w:p>
        </w:tc>
        <w:tc>
          <w:tcPr>
            <w:tcW w:w="805" w:type="dxa"/>
            <w:vAlign w:val="center"/>
          </w:tcPr>
          <w:p>
            <w:pPr>
              <w:keepNext w:val="0"/>
              <w:keepLines w:val="0"/>
              <w:widowControl/>
              <w:suppressLineNumbers w:val="0"/>
              <w:jc w:val="center"/>
              <w:textAlignment w:val="center"/>
              <w:rPr>
                <w:vertAlign w:val="baseli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660" w:type="dxa"/>
            <w:vAlign w:val="center"/>
          </w:tcPr>
          <w:p>
            <w:pPr>
              <w:keepNext w:val="0"/>
              <w:keepLines w:val="0"/>
              <w:widowControl/>
              <w:suppressLineNumbers w:val="0"/>
              <w:jc w:val="center"/>
              <w:textAlignment w:val="center"/>
              <w:rPr>
                <w:vertAlign w:val="baseli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2" w:type="dxa"/>
            <w:vAlign w:val="center"/>
          </w:tcPr>
          <w:p>
            <w:pPr>
              <w:jc w:val="center"/>
              <w:rPr>
                <w:rFonts w:hint="eastAsia" w:eastAsiaTheme="minorEastAsia"/>
                <w:vertAlign w:val="baseline"/>
                <w:lang w:val="en-US" w:eastAsia="zh-CN"/>
              </w:rPr>
            </w:pPr>
            <w:r>
              <w:rPr>
                <w:rFonts w:hint="eastAsia"/>
                <w:vertAlign w:val="baseline"/>
                <w:lang w:val="en-US" w:eastAsia="zh-CN"/>
              </w:rPr>
              <w:t>3</w:t>
            </w:r>
          </w:p>
        </w:tc>
        <w:tc>
          <w:tcPr>
            <w:tcW w:w="1331" w:type="dxa"/>
            <w:vAlign w:val="center"/>
          </w:tcPr>
          <w:p>
            <w:pPr>
              <w:keepNext w:val="0"/>
              <w:keepLines w:val="0"/>
              <w:widowControl/>
              <w:suppressLineNumbers w:val="0"/>
              <w:jc w:val="center"/>
              <w:textAlignment w:val="center"/>
              <w:rPr>
                <w:vertAlign w:val="baseline"/>
              </w:rPr>
            </w:pPr>
            <w:r>
              <w:rPr>
                <w:rFonts w:hint="eastAsia" w:ascii="微软雅黑" w:hAnsi="微软雅黑" w:eastAsia="微软雅黑" w:cs="微软雅黑"/>
                <w:i w:val="0"/>
                <w:iCs w:val="0"/>
                <w:color w:val="000000"/>
                <w:kern w:val="0"/>
                <w:sz w:val="20"/>
                <w:szCs w:val="20"/>
                <w:u w:val="none"/>
                <w:lang w:val="en-US" w:eastAsia="zh-CN" w:bidi="ar"/>
              </w:rPr>
              <w:t>更换杆上设备人工</w:t>
            </w:r>
          </w:p>
        </w:tc>
        <w:tc>
          <w:tcPr>
            <w:tcW w:w="6366" w:type="dxa"/>
          </w:tcPr>
          <w:p>
            <w:pPr>
              <w:rPr>
                <w:rFonts w:hint="eastAsia"/>
                <w:vertAlign w:val="baseline"/>
              </w:rPr>
            </w:pPr>
            <w:r>
              <w:rPr>
                <w:rFonts w:hint="eastAsia"/>
                <w:vertAlign w:val="baseline"/>
              </w:rPr>
              <w:t>1、安装牢固可靠;</w:t>
            </w:r>
          </w:p>
          <w:p>
            <w:pPr>
              <w:rPr>
                <w:rFonts w:hint="eastAsia"/>
                <w:vertAlign w:val="baseline"/>
              </w:rPr>
            </w:pPr>
            <w:r>
              <w:rPr>
                <w:rFonts w:hint="eastAsia"/>
                <w:vertAlign w:val="baseline"/>
              </w:rPr>
              <w:t>2、电气连接应接触紧密，不同金属连接应有可靠过渡设施(铜铝连接用纯铜贯锡设备线夹、纯铜灌锡鼻子、铜铝并沟线夹等过渡设备) ;</w:t>
            </w:r>
          </w:p>
          <w:p>
            <w:pPr>
              <w:rPr>
                <w:rFonts w:hint="eastAsia"/>
                <w:vertAlign w:val="baseline"/>
              </w:rPr>
            </w:pPr>
            <w:r>
              <w:rPr>
                <w:rFonts w:hint="eastAsia"/>
                <w:vertAlign w:val="baseline"/>
              </w:rPr>
              <w:t>3、瓷件表面光洁、无裂缝、破损等现象。</w:t>
            </w:r>
          </w:p>
          <w:p>
            <w:pPr>
              <w:rPr>
                <w:rFonts w:hint="eastAsia"/>
                <w:vertAlign w:val="baseline"/>
              </w:rPr>
            </w:pPr>
            <w:r>
              <w:rPr>
                <w:rFonts w:hint="eastAsia"/>
                <w:vertAlign w:val="baseline"/>
              </w:rPr>
              <w:t>一、杆.上变压器及变压器台的安装:</w:t>
            </w:r>
          </w:p>
          <w:p>
            <w:pPr>
              <w:rPr>
                <w:rFonts w:hint="eastAsia"/>
                <w:vertAlign w:val="baseline"/>
              </w:rPr>
            </w:pPr>
            <w:r>
              <w:rPr>
                <w:rFonts w:hint="eastAsia"/>
                <w:vertAlign w:val="baseline"/>
                <w:lang w:val="en-US" w:eastAsia="zh-CN"/>
              </w:rPr>
              <w:t>1</w:t>
            </w:r>
            <w:r>
              <w:rPr>
                <w:rFonts w:hint="eastAsia"/>
                <w:vertAlign w:val="baseline"/>
              </w:rPr>
              <w:t>、水平倾斜不大于台架根开的1/100变压器台架的架设位置;双杆变装设检修台及围栏;</w:t>
            </w:r>
          </w:p>
          <w:p>
            <w:pPr>
              <w:rPr>
                <w:rFonts w:hint="eastAsia"/>
                <w:vertAlign w:val="baseline"/>
              </w:rPr>
            </w:pPr>
            <w:r>
              <w:rPr>
                <w:rFonts w:hint="eastAsia"/>
                <w:vertAlign w:val="baseline"/>
                <w:lang w:val="en-US" w:eastAsia="zh-CN"/>
              </w:rPr>
              <w:t>2</w:t>
            </w:r>
            <w:r>
              <w:rPr>
                <w:rFonts w:hint="eastAsia"/>
                <w:vertAlign w:val="baseline"/>
              </w:rPr>
              <w:t>、一、二次引线排列整齐、绑扎牢固，高压引下线在最大摆动时相与相、相与地、相与低压间、相与拉线、相与金具横担间的净距离不小于200mm;</w:t>
            </w:r>
          </w:p>
          <w:p>
            <w:pPr>
              <w:rPr>
                <w:rFonts w:hint="eastAsia"/>
                <w:vertAlign w:val="baseline"/>
              </w:rPr>
            </w:pPr>
            <w:r>
              <w:rPr>
                <w:rFonts w:hint="eastAsia"/>
                <w:vertAlign w:val="baseline"/>
                <w:lang w:val="en-US" w:eastAsia="zh-CN"/>
              </w:rPr>
              <w:t>3</w:t>
            </w:r>
            <w:r>
              <w:rPr>
                <w:rFonts w:hint="eastAsia"/>
                <w:vertAlign w:val="baseline"/>
              </w:rPr>
              <w:t>、变压器油位、油枕正常、外壳干净;</w:t>
            </w:r>
          </w:p>
          <w:p>
            <w:pPr>
              <w:rPr>
                <w:rFonts w:hint="eastAsia"/>
                <w:vertAlign w:val="baseline"/>
              </w:rPr>
            </w:pPr>
            <w:r>
              <w:rPr>
                <w:rFonts w:hint="eastAsia"/>
                <w:vertAlign w:val="baseline"/>
                <w:lang w:val="en-US" w:eastAsia="zh-CN"/>
              </w:rPr>
              <w:t>4</w:t>
            </w:r>
            <w:r>
              <w:rPr>
                <w:rFonts w:hint="eastAsia"/>
                <w:vertAlign w:val="baseline"/>
              </w:rPr>
              <w:t>、接地可靠、接地电阻值不大于10欧姆;</w:t>
            </w:r>
          </w:p>
          <w:p>
            <w:pPr>
              <w:rPr>
                <w:rFonts w:hint="eastAsia"/>
                <w:vertAlign w:val="baseline"/>
              </w:rPr>
            </w:pPr>
            <w:r>
              <w:rPr>
                <w:rFonts w:hint="eastAsia"/>
                <w:vertAlign w:val="baseline"/>
                <w:lang w:val="en-US" w:eastAsia="zh-CN"/>
              </w:rPr>
              <w:t>5</w:t>
            </w:r>
            <w:r>
              <w:rPr>
                <w:rFonts w:hint="eastAsia"/>
                <w:vertAlign w:val="baseline"/>
              </w:rPr>
              <w:t>、套管压线螺栓等部件齐全;</w:t>
            </w:r>
          </w:p>
          <w:p>
            <w:pPr>
              <w:rPr>
                <w:rFonts w:hint="eastAsia"/>
                <w:vertAlign w:val="baseline"/>
              </w:rPr>
            </w:pPr>
            <w:r>
              <w:rPr>
                <w:rFonts w:hint="eastAsia"/>
                <w:vertAlign w:val="baseline"/>
                <w:lang w:val="en-US" w:eastAsia="zh-CN"/>
              </w:rPr>
              <w:t>6</w:t>
            </w:r>
            <w:r>
              <w:rPr>
                <w:rFonts w:hint="eastAsia"/>
                <w:vertAlign w:val="baseline"/>
              </w:rPr>
              <w:t>、安装台横担:单、双杆变台架安装高度尺寸为: 10米杆变台距地1.2米安装低压配电箱横担，距地2.5米安装变压器托架横担，距地5.5米安装安装熔断器横担; 12 米杆变台距地1. 2米装低压配电箱横担，距地2.5米安装变压器托架横担，距地5.5米安装安装熔断器横担，距地7.5米安装针式绝缘子固定横担;</w:t>
            </w:r>
          </w:p>
          <w:p>
            <w:pPr>
              <w:rPr>
                <w:rFonts w:hint="eastAsia"/>
                <w:vertAlign w:val="baseline"/>
              </w:rPr>
            </w:pPr>
            <w:r>
              <w:rPr>
                <w:rFonts w:hint="eastAsia"/>
                <w:vertAlign w:val="baseline"/>
                <w:lang w:val="en-US" w:eastAsia="zh-CN"/>
              </w:rPr>
              <w:t>7</w:t>
            </w:r>
            <w:r>
              <w:rPr>
                <w:rFonts w:hint="eastAsia"/>
                <w:vertAlign w:val="baseline"/>
              </w:rPr>
              <w:t>、将试验合格的变压器按高低压规定方向吊装到变压器台架上调整其安装位置固定牢靠;</w:t>
            </w:r>
          </w:p>
          <w:p>
            <w:pPr>
              <w:rPr>
                <w:rFonts w:hint="eastAsia"/>
                <w:vertAlign w:val="baseline"/>
              </w:rPr>
            </w:pPr>
            <w:r>
              <w:rPr>
                <w:rFonts w:hint="eastAsia"/>
                <w:vertAlign w:val="baseline"/>
                <w:lang w:val="en-US" w:eastAsia="zh-CN"/>
              </w:rPr>
              <w:t>8</w:t>
            </w:r>
            <w:r>
              <w:rPr>
                <w:rFonts w:hint="eastAsia"/>
                <w:vertAlign w:val="baseline"/>
              </w:rPr>
              <w:t>、首先变压器高压侧母线引下线，母线排列整齐、相序正确，不得使熔断器、避雷器承受额外拉力;</w:t>
            </w:r>
          </w:p>
          <w:p>
            <w:pPr>
              <w:rPr>
                <w:vertAlign w:val="baseline"/>
              </w:rPr>
            </w:pPr>
            <w:r>
              <w:rPr>
                <w:rFonts w:hint="eastAsia"/>
                <w:vertAlign w:val="baseline"/>
                <w:lang w:val="en-US" w:eastAsia="zh-CN"/>
              </w:rPr>
              <w:t>9</w:t>
            </w:r>
            <w:r>
              <w:rPr>
                <w:rFonts w:hint="eastAsia"/>
                <w:vertAlign w:val="baseline"/>
              </w:rPr>
              <w:t>、按设计要求安装低压配电箱同时敷设变压器低压侧至配电箱的电缆配管及电缆;</w:t>
            </w:r>
          </w:p>
        </w:tc>
        <w:tc>
          <w:tcPr>
            <w:tcW w:w="805" w:type="dxa"/>
            <w:vAlign w:val="center"/>
          </w:tcPr>
          <w:p>
            <w:pPr>
              <w:keepNext w:val="0"/>
              <w:keepLines w:val="0"/>
              <w:widowControl/>
              <w:suppressLineNumbers w:val="0"/>
              <w:jc w:val="center"/>
              <w:textAlignment w:val="center"/>
              <w:rPr>
                <w:vertAlign w:val="baseli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660" w:type="dxa"/>
            <w:vAlign w:val="center"/>
          </w:tcPr>
          <w:p>
            <w:pPr>
              <w:keepNext w:val="0"/>
              <w:keepLines w:val="0"/>
              <w:widowControl/>
              <w:suppressLineNumbers w:val="0"/>
              <w:jc w:val="center"/>
              <w:textAlignment w:val="center"/>
              <w:rPr>
                <w:vertAlign w:val="baseli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2" w:type="dxa"/>
            <w:vAlign w:val="center"/>
          </w:tcPr>
          <w:p>
            <w:pPr>
              <w:jc w:val="center"/>
              <w:rPr>
                <w:rFonts w:hint="eastAsia" w:eastAsiaTheme="minorEastAsia"/>
                <w:vertAlign w:val="baseline"/>
                <w:lang w:val="en-US" w:eastAsia="zh-CN"/>
              </w:rPr>
            </w:pPr>
            <w:r>
              <w:rPr>
                <w:rFonts w:hint="eastAsia"/>
                <w:vertAlign w:val="baseline"/>
                <w:lang w:val="en-US" w:eastAsia="zh-CN"/>
              </w:rPr>
              <w:t>4</w:t>
            </w:r>
          </w:p>
        </w:tc>
        <w:tc>
          <w:tcPr>
            <w:tcW w:w="1331" w:type="dxa"/>
            <w:vAlign w:val="center"/>
          </w:tcPr>
          <w:p>
            <w:pPr>
              <w:keepNext w:val="0"/>
              <w:keepLines w:val="0"/>
              <w:widowControl/>
              <w:suppressLineNumbers w:val="0"/>
              <w:jc w:val="center"/>
              <w:textAlignment w:val="center"/>
              <w:rPr>
                <w:vertAlign w:val="baseline"/>
              </w:rPr>
            </w:pPr>
            <w:r>
              <w:rPr>
                <w:rFonts w:hint="eastAsia" w:ascii="微软雅黑" w:hAnsi="微软雅黑" w:eastAsia="微软雅黑" w:cs="微软雅黑"/>
                <w:i w:val="0"/>
                <w:iCs w:val="0"/>
                <w:color w:val="000000"/>
                <w:kern w:val="0"/>
                <w:sz w:val="20"/>
                <w:szCs w:val="20"/>
                <w:u w:val="none"/>
                <w:lang w:val="en-US" w:eastAsia="zh-CN" w:bidi="ar"/>
              </w:rPr>
              <w:t>标准化建设</w:t>
            </w:r>
          </w:p>
        </w:tc>
        <w:tc>
          <w:tcPr>
            <w:tcW w:w="6366" w:type="dxa"/>
          </w:tcPr>
          <w:p>
            <w:pPr>
              <w:rPr>
                <w:rFonts w:hint="eastAsia"/>
                <w:vertAlign w:val="baseline"/>
              </w:rPr>
            </w:pPr>
            <w:r>
              <w:rPr>
                <w:rFonts w:hint="eastAsia"/>
                <w:vertAlign w:val="baseline"/>
              </w:rPr>
              <w:t>1、门槛设置防小动物挡板，配电室内四周距地300mm墙面敷设50X5热镀锌扁钢，接地电阻不大于4欧姆。</w:t>
            </w:r>
          </w:p>
          <w:p>
            <w:pPr>
              <w:rPr>
                <w:rFonts w:hint="eastAsia"/>
                <w:vertAlign w:val="baseline"/>
              </w:rPr>
            </w:pPr>
            <w:r>
              <w:rPr>
                <w:rFonts w:hint="eastAsia"/>
                <w:vertAlign w:val="baseline"/>
              </w:rPr>
              <w:t>2、长度超过7米的配电室应开设2个门。</w:t>
            </w:r>
          </w:p>
          <w:p>
            <w:pPr>
              <w:rPr>
                <w:rFonts w:hint="eastAsia"/>
                <w:vertAlign w:val="baseline"/>
              </w:rPr>
            </w:pPr>
            <w:r>
              <w:rPr>
                <w:rFonts w:hint="eastAsia"/>
                <w:vertAlign w:val="baseline"/>
              </w:rPr>
              <w:t>3、地面为水泥地面、刮平，电缆沟盖板整齐、完整。</w:t>
            </w:r>
          </w:p>
          <w:p>
            <w:pPr>
              <w:rPr>
                <w:rFonts w:hint="eastAsia"/>
                <w:vertAlign w:val="baseline"/>
              </w:rPr>
            </w:pPr>
            <w:r>
              <w:rPr>
                <w:rFonts w:hint="eastAsia"/>
                <w:vertAlign w:val="baseline"/>
              </w:rPr>
              <w:t>4、配电室、配电装置内整洁无杂物.</w:t>
            </w:r>
          </w:p>
          <w:p>
            <w:pPr>
              <w:rPr>
                <w:rFonts w:hint="eastAsia"/>
                <w:vertAlign w:val="baseline"/>
              </w:rPr>
            </w:pPr>
            <w:r>
              <w:rPr>
                <w:rFonts w:hint="eastAsia"/>
                <w:vertAlign w:val="baseline"/>
              </w:rPr>
              <w:t>5、配电室内电缆布置走向清楚，标识牌清晰。</w:t>
            </w:r>
          </w:p>
          <w:p>
            <w:pPr>
              <w:rPr>
                <w:rFonts w:hint="eastAsia"/>
                <w:vertAlign w:val="baseline"/>
              </w:rPr>
            </w:pPr>
            <w:r>
              <w:rPr>
                <w:rFonts w:hint="eastAsia"/>
                <w:vertAlign w:val="baseline"/>
              </w:rPr>
              <w:t>6、配电室、配电设备孔洞封堵完好，应有通风。</w:t>
            </w:r>
          </w:p>
          <w:p>
            <w:pPr>
              <w:rPr>
                <w:rFonts w:hint="eastAsia"/>
                <w:vertAlign w:val="baseline"/>
              </w:rPr>
            </w:pPr>
            <w:r>
              <w:rPr>
                <w:rFonts w:hint="eastAsia"/>
                <w:vertAlign w:val="baseline"/>
              </w:rPr>
              <w:t>7、配电室定置图、电气接线模拟图通过并排布置，采用透明有机玻璃用螺栓固定在配电室入口墙上。</w:t>
            </w:r>
          </w:p>
          <w:p>
            <w:pPr>
              <w:rPr>
                <w:rFonts w:hint="eastAsia" w:eastAsiaTheme="minorEastAsia"/>
                <w:vertAlign w:val="baseline"/>
                <w:lang w:eastAsia="zh-CN"/>
              </w:rPr>
            </w:pPr>
            <w:r>
              <w:rPr>
                <w:rFonts w:hint="eastAsia"/>
                <w:vertAlign w:val="baseline"/>
              </w:rPr>
              <w:t>8、墙上悬挂配电房巡视规范、管理制度，封闭母线采用吊架固定，封闭母线高出低压柜或变压器顶不小于0. 5m，距离地面高度不小于2. 5m</w:t>
            </w:r>
            <w:r>
              <w:rPr>
                <w:rFonts w:hint="eastAsia"/>
                <w:vertAlign w:val="baseline"/>
                <w:lang w:eastAsia="zh-CN"/>
              </w:rPr>
              <w:t>。</w:t>
            </w:r>
          </w:p>
        </w:tc>
        <w:tc>
          <w:tcPr>
            <w:tcW w:w="805" w:type="dxa"/>
            <w:vAlign w:val="center"/>
          </w:tcPr>
          <w:p>
            <w:pPr>
              <w:keepNext w:val="0"/>
              <w:keepLines w:val="0"/>
              <w:widowControl/>
              <w:suppressLineNumbers w:val="0"/>
              <w:jc w:val="center"/>
              <w:textAlignment w:val="center"/>
              <w:rPr>
                <w:vertAlign w:val="baseli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660" w:type="dxa"/>
            <w:vAlign w:val="center"/>
          </w:tcPr>
          <w:p>
            <w:pPr>
              <w:keepNext w:val="0"/>
              <w:keepLines w:val="0"/>
              <w:widowControl/>
              <w:suppressLineNumbers w:val="0"/>
              <w:jc w:val="center"/>
              <w:textAlignment w:val="center"/>
              <w:rPr>
                <w:vertAlign w:val="baseli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2" w:type="dxa"/>
            <w:vAlign w:val="center"/>
          </w:tcPr>
          <w:p>
            <w:pPr>
              <w:jc w:val="center"/>
              <w:rPr>
                <w:rFonts w:hint="eastAsia" w:eastAsiaTheme="minorEastAsia"/>
                <w:vertAlign w:val="baseline"/>
                <w:lang w:val="en-US" w:eastAsia="zh-CN"/>
              </w:rPr>
            </w:pPr>
            <w:r>
              <w:rPr>
                <w:rFonts w:hint="eastAsia"/>
                <w:vertAlign w:val="baseline"/>
                <w:lang w:val="en-US" w:eastAsia="zh-CN"/>
              </w:rPr>
              <w:t>5</w:t>
            </w:r>
          </w:p>
        </w:tc>
        <w:tc>
          <w:tcPr>
            <w:tcW w:w="1331" w:type="dxa"/>
            <w:vAlign w:val="center"/>
          </w:tcPr>
          <w:p>
            <w:pPr>
              <w:keepNext w:val="0"/>
              <w:keepLines w:val="0"/>
              <w:widowControl/>
              <w:suppressLineNumbers w:val="0"/>
              <w:jc w:val="center"/>
              <w:textAlignment w:val="center"/>
              <w:rPr>
                <w:vertAlign w:val="baseline"/>
              </w:rPr>
            </w:pPr>
            <w:r>
              <w:rPr>
                <w:rFonts w:hint="eastAsia" w:ascii="微软雅黑" w:hAnsi="微软雅黑" w:eastAsia="微软雅黑" w:cs="微软雅黑"/>
                <w:i w:val="0"/>
                <w:iCs w:val="0"/>
                <w:color w:val="000000"/>
                <w:kern w:val="0"/>
                <w:sz w:val="20"/>
                <w:szCs w:val="20"/>
                <w:u w:val="none"/>
                <w:lang w:val="en-US" w:eastAsia="zh-CN" w:bidi="ar"/>
              </w:rPr>
              <w:t>地面垫高人工费及材料</w:t>
            </w:r>
          </w:p>
        </w:tc>
        <w:tc>
          <w:tcPr>
            <w:tcW w:w="6366" w:type="dxa"/>
          </w:tcPr>
          <w:p>
            <w:pPr>
              <w:rPr>
                <w:rFonts w:hint="eastAsia"/>
                <w:vertAlign w:val="baseline"/>
              </w:rPr>
            </w:pPr>
            <w:r>
              <w:rPr>
                <w:rFonts w:hint="eastAsia"/>
                <w:vertAlign w:val="baseline"/>
              </w:rPr>
              <w:t>施工工艺流程</w:t>
            </w:r>
          </w:p>
          <w:p>
            <w:pPr>
              <w:rPr>
                <w:rFonts w:hint="eastAsia" w:eastAsiaTheme="minorEastAsia"/>
                <w:vertAlign w:val="baseline"/>
                <w:lang w:eastAsia="zh-CN"/>
              </w:rPr>
            </w:pPr>
            <w:r>
              <w:rPr>
                <w:rFonts w:hint="eastAsia"/>
                <w:vertAlign w:val="baseline"/>
              </w:rPr>
              <w:t>1、基层清理干净，浇水润湿</w:t>
            </w:r>
            <w:r>
              <w:rPr>
                <w:rFonts w:hint="eastAsia"/>
                <w:vertAlign w:val="baseline"/>
                <w:lang w:eastAsia="zh-CN"/>
              </w:rPr>
              <w:t>；</w:t>
            </w:r>
          </w:p>
          <w:p>
            <w:pPr>
              <w:rPr>
                <w:rFonts w:hint="eastAsia" w:eastAsiaTheme="minorEastAsia"/>
                <w:vertAlign w:val="baseline"/>
                <w:lang w:eastAsia="zh-CN"/>
              </w:rPr>
            </w:pPr>
            <w:r>
              <w:rPr>
                <w:rFonts w:hint="eastAsia"/>
                <w:vertAlign w:val="baseline"/>
              </w:rPr>
              <w:t>2</w:t>
            </w:r>
            <w:r>
              <w:rPr>
                <w:rFonts w:hint="eastAsia"/>
                <w:vertAlign w:val="baseline"/>
                <w:lang w:eastAsia="zh-CN"/>
              </w:rPr>
              <w:t>、</w:t>
            </w:r>
            <w:r>
              <w:rPr>
                <w:rFonts w:hint="eastAsia"/>
                <w:vertAlign w:val="baseline"/>
                <w:lang w:val="en-US" w:eastAsia="zh-CN"/>
              </w:rPr>
              <w:t>10</w:t>
            </w:r>
            <w:r>
              <w:rPr>
                <w:rFonts w:hint="eastAsia"/>
                <w:vertAlign w:val="baseline"/>
              </w:rPr>
              <w:t>厚M20水泥砂浆找平</w:t>
            </w:r>
            <w:r>
              <w:rPr>
                <w:rFonts w:hint="eastAsia"/>
                <w:vertAlign w:val="baseline"/>
                <w:lang w:eastAsia="zh-CN"/>
              </w:rPr>
              <w:t>；</w:t>
            </w:r>
          </w:p>
          <w:p>
            <w:pPr>
              <w:rPr>
                <w:rFonts w:hint="eastAsia" w:eastAsiaTheme="minorEastAsia"/>
                <w:vertAlign w:val="baseline"/>
                <w:lang w:eastAsia="zh-CN"/>
              </w:rPr>
            </w:pPr>
            <w:r>
              <w:rPr>
                <w:rFonts w:hint="eastAsia"/>
                <w:vertAlign w:val="baseline"/>
              </w:rPr>
              <w:t>3、刷水泥浆</w:t>
            </w:r>
            <w:r>
              <w:rPr>
                <w:rFonts w:hint="eastAsia"/>
                <w:vertAlign w:val="baseline"/>
                <w:lang w:eastAsia="zh-CN"/>
              </w:rPr>
              <w:t>一</w:t>
            </w:r>
            <w:r>
              <w:rPr>
                <w:rFonts w:hint="eastAsia"/>
                <w:vertAlign w:val="baseline"/>
              </w:rPr>
              <w:t>道</w:t>
            </w:r>
            <w:r>
              <w:rPr>
                <w:rFonts w:hint="eastAsia"/>
                <w:vertAlign w:val="baseline"/>
                <w:lang w:eastAsia="zh-CN"/>
              </w:rPr>
              <w:t>；</w:t>
            </w:r>
          </w:p>
          <w:p>
            <w:pPr>
              <w:rPr>
                <w:rFonts w:hint="eastAsia" w:eastAsiaTheme="minorEastAsia"/>
                <w:vertAlign w:val="baseline"/>
                <w:lang w:eastAsia="zh-CN"/>
              </w:rPr>
            </w:pPr>
            <w:r>
              <w:rPr>
                <w:rFonts w:hint="eastAsia"/>
                <w:vertAlign w:val="baseline"/>
              </w:rPr>
              <w:t>4、30厚1: 2水泥豆石压实赶光</w:t>
            </w:r>
            <w:r>
              <w:rPr>
                <w:rFonts w:hint="eastAsia"/>
                <w:vertAlign w:val="baseline"/>
                <w:lang w:eastAsia="zh-CN"/>
              </w:rPr>
              <w:t>；</w:t>
            </w:r>
          </w:p>
          <w:p>
            <w:pPr>
              <w:rPr>
                <w:vertAlign w:val="baseline"/>
              </w:rPr>
            </w:pPr>
            <w:r>
              <w:rPr>
                <w:rFonts w:hint="eastAsia"/>
                <w:vertAlign w:val="baseline"/>
                <w:lang w:val="en-US" w:eastAsia="zh-CN"/>
              </w:rPr>
              <w:t>5</w:t>
            </w:r>
            <w:r>
              <w:rPr>
                <w:rFonts w:hint="eastAsia"/>
                <w:vertAlign w:val="baseline"/>
              </w:rPr>
              <w:t>、铺设绝缘胶垫。</w:t>
            </w:r>
          </w:p>
        </w:tc>
        <w:tc>
          <w:tcPr>
            <w:tcW w:w="805" w:type="dxa"/>
            <w:vAlign w:val="center"/>
          </w:tcPr>
          <w:p>
            <w:pPr>
              <w:keepNext w:val="0"/>
              <w:keepLines w:val="0"/>
              <w:widowControl/>
              <w:suppressLineNumbers w:val="0"/>
              <w:jc w:val="center"/>
              <w:textAlignment w:val="center"/>
              <w:rPr>
                <w:vertAlign w:val="baseli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660" w:type="dxa"/>
            <w:vAlign w:val="center"/>
          </w:tcPr>
          <w:p>
            <w:pPr>
              <w:keepNext w:val="0"/>
              <w:keepLines w:val="0"/>
              <w:widowControl/>
              <w:suppressLineNumbers w:val="0"/>
              <w:jc w:val="center"/>
              <w:textAlignment w:val="center"/>
              <w:rPr>
                <w:vertAlign w:val="baseli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2" w:type="dxa"/>
            <w:vAlign w:val="center"/>
          </w:tcPr>
          <w:p>
            <w:pPr>
              <w:jc w:val="center"/>
              <w:rPr>
                <w:rFonts w:hint="default"/>
                <w:vertAlign w:val="baseline"/>
                <w:lang w:val="en-US" w:eastAsia="zh-CN"/>
              </w:rPr>
            </w:pPr>
            <w:r>
              <w:rPr>
                <w:rFonts w:hint="eastAsia"/>
                <w:vertAlign w:val="baseline"/>
                <w:lang w:val="en-US" w:eastAsia="zh-CN"/>
              </w:rPr>
              <w:t>6</w:t>
            </w:r>
          </w:p>
        </w:tc>
        <w:tc>
          <w:tcPr>
            <w:tcW w:w="1331" w:type="dxa"/>
            <w:vAlign w:val="center"/>
          </w:tcPr>
          <w:p>
            <w:pPr>
              <w:keepNext w:val="0"/>
              <w:keepLines w:val="0"/>
              <w:widowControl/>
              <w:suppressLineNumbers w:val="0"/>
              <w:jc w:val="center"/>
              <w:textAlignment w:val="center"/>
              <w:rPr>
                <w:vertAlign w:val="baseline"/>
              </w:rPr>
            </w:pPr>
            <w:r>
              <w:rPr>
                <w:rFonts w:hint="eastAsia" w:ascii="微软雅黑" w:hAnsi="微软雅黑" w:eastAsia="微软雅黑" w:cs="微软雅黑"/>
                <w:i w:val="0"/>
                <w:iCs w:val="0"/>
                <w:color w:val="000000"/>
                <w:kern w:val="0"/>
                <w:sz w:val="20"/>
                <w:szCs w:val="20"/>
                <w:u w:val="none"/>
                <w:lang w:val="en-US" w:eastAsia="zh-CN" w:bidi="ar"/>
              </w:rPr>
              <w:t>系统试验</w:t>
            </w:r>
          </w:p>
        </w:tc>
        <w:tc>
          <w:tcPr>
            <w:tcW w:w="6366" w:type="dxa"/>
          </w:tcPr>
          <w:p>
            <w:pPr>
              <w:rPr>
                <w:vertAlign w:val="baseline"/>
              </w:rPr>
            </w:pPr>
            <w:r>
              <w:rPr>
                <w:rFonts w:hint="eastAsia"/>
                <w:vertAlign w:val="baseline"/>
                <w:lang w:val="en-US" w:eastAsia="zh-CN"/>
              </w:rPr>
              <w:t>200</w:t>
            </w:r>
            <w:r>
              <w:rPr>
                <w:rFonts w:hint="eastAsia"/>
                <w:vertAlign w:val="baseline"/>
              </w:rPr>
              <w:t>KVA变压器</w:t>
            </w:r>
            <w:r>
              <w:rPr>
                <w:rFonts w:hint="eastAsia"/>
                <w:vertAlign w:val="baseline"/>
                <w:lang w:val="en-US" w:eastAsia="zh-CN"/>
              </w:rPr>
              <w:t>绝缘</w:t>
            </w:r>
            <w:r>
              <w:rPr>
                <w:rFonts w:hint="eastAsia"/>
                <w:vertAlign w:val="baseline"/>
              </w:rPr>
              <w:t>试验，</w:t>
            </w:r>
            <w:r>
              <w:rPr>
                <w:rFonts w:hint="eastAsia"/>
                <w:vertAlign w:val="baseline"/>
                <w:lang w:val="en-US" w:eastAsia="zh-CN"/>
              </w:rPr>
              <w:t>直流电阻试验，</w:t>
            </w:r>
            <w:r>
              <w:rPr>
                <w:rFonts w:hint="eastAsia"/>
                <w:vertAlign w:val="baseline"/>
              </w:rPr>
              <w:t>接地装置试验，接地网试验。</w:t>
            </w:r>
          </w:p>
        </w:tc>
        <w:tc>
          <w:tcPr>
            <w:tcW w:w="805" w:type="dxa"/>
            <w:vAlign w:val="center"/>
          </w:tcPr>
          <w:p>
            <w:pPr>
              <w:keepNext w:val="0"/>
              <w:keepLines w:val="0"/>
              <w:widowControl/>
              <w:suppressLineNumbers w:val="0"/>
              <w:jc w:val="center"/>
              <w:textAlignment w:val="center"/>
              <w:rPr>
                <w:vertAlign w:val="baseli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660" w:type="dxa"/>
            <w:vAlign w:val="center"/>
          </w:tcPr>
          <w:p>
            <w:pPr>
              <w:keepNext w:val="0"/>
              <w:keepLines w:val="0"/>
              <w:widowControl/>
              <w:suppressLineNumbers w:val="0"/>
              <w:jc w:val="center"/>
              <w:textAlignment w:val="center"/>
              <w:rPr>
                <w:vertAlign w:val="baseline"/>
              </w:rPr>
            </w:pPr>
            <w:r>
              <w:rPr>
                <w:rFonts w:hint="eastAsia" w:ascii="微软雅黑" w:hAnsi="微软雅黑" w:eastAsia="微软雅黑" w:cs="微软雅黑"/>
                <w:i w:val="0"/>
                <w:iCs w:val="0"/>
                <w:color w:val="000000"/>
                <w:kern w:val="0"/>
                <w:sz w:val="20"/>
                <w:szCs w:val="20"/>
                <w:u w:val="none"/>
                <w:lang w:val="en-US" w:eastAsia="zh-CN" w:bidi="ar"/>
              </w:rPr>
              <w:t>1</w:t>
            </w:r>
          </w:p>
        </w:tc>
      </w:tr>
    </w:tbl>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3A3F66"/>
    <w:rsid w:val="11C37178"/>
    <w:rsid w:val="793A3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99"/>
    <w:pPr>
      <w:spacing w:after="12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2023-05-25T08:15:00Z</dcterms:created>
  <dc:creator>DELL</dc:creator>
  <cp:lastModifiedBy>DELL</cp:lastModifiedBy>
  <dcterms:modified xsi:type="dcterms:W3CDTF">2023-05-25T08:17:21Z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