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福建省福州港口发展中心宁德分中心办公家具报价表</w:t>
      </w:r>
    </w:p>
    <w:p>
      <w:pPr>
        <w:ind w:firstLine="1050" w:firstLineChars="500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</w:t>
      </w:r>
    </w:p>
    <w:tbl>
      <w:tblPr>
        <w:tblStyle w:val="3"/>
        <w:tblpPr w:leftFromText="180" w:rightFromText="180" w:vertAnchor="text" w:horzAnchor="page" w:tblpX="1426" w:tblpY="228"/>
        <w:tblOverlap w:val="never"/>
        <w:tblW w:w="971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4"/>
        <w:gridCol w:w="2138"/>
        <w:gridCol w:w="1364"/>
        <w:gridCol w:w="1534"/>
        <w:gridCol w:w="26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产品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单价（含税）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合计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茶几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2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办公桌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2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办公椅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2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文件柜（1）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文件柜（2）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szCs w:val="21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致福建省福州港口发展中心宁德分中心：</w:t>
      </w:r>
    </w:p>
    <w:p>
      <w:pPr>
        <w:snapToGrid w:val="0"/>
        <w:spacing w:line="460" w:lineRule="exact"/>
        <w:ind w:firstLine="422" w:firstLineChars="200"/>
        <w:jc w:val="left"/>
        <w:rPr>
          <w:rFonts w:ascii="仿宋" w:hAnsi="仿宋" w:eastAsia="仿宋" w:cs="Arial"/>
          <w:b/>
          <w:szCs w:val="21"/>
        </w:rPr>
      </w:pPr>
      <w:r>
        <w:rPr>
          <w:rFonts w:ascii="仿宋" w:hAnsi="仿宋" w:eastAsia="仿宋"/>
          <w:b/>
          <w:szCs w:val="21"/>
        </w:rPr>
        <w:t xml:space="preserve"> </w:t>
      </w:r>
    </w:p>
    <w:p>
      <w:pPr>
        <w:wordWrap w:val="0"/>
        <w:jc w:val="righ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                                                    单位：                </w:t>
      </w:r>
    </w:p>
    <w:p>
      <w:pPr>
        <w:wordWrap w:val="0"/>
        <w:jc w:val="right"/>
        <w:rPr>
          <w:rFonts w:ascii="仿宋" w:hAnsi="仿宋" w:eastAsia="仿宋"/>
          <w:szCs w:val="21"/>
        </w:rPr>
      </w:pPr>
      <w:r>
        <w:rPr>
          <w:rFonts w:ascii="仿宋" w:hAnsi="仿宋" w:eastAsia="仿宋"/>
          <w:color w:val="000000"/>
          <w:kern w:val="0"/>
          <w:szCs w:val="21"/>
        </w:rPr>
        <w:t xml:space="preserve">联系方式：            </w:t>
      </w:r>
    </w:p>
    <w:p>
      <w:pPr>
        <w:jc w:val="righ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2023年</w:t>
      </w:r>
      <w:r>
        <w:rPr>
          <w:rFonts w:hint="eastAsia" w:ascii="仿宋" w:hAnsi="仿宋" w:eastAsia="仿宋"/>
          <w:szCs w:val="21"/>
        </w:rPr>
        <w:t xml:space="preserve">  </w:t>
      </w:r>
      <w:r>
        <w:rPr>
          <w:rFonts w:ascii="仿宋" w:hAnsi="仿宋" w:eastAsia="仿宋"/>
          <w:szCs w:val="21"/>
        </w:rPr>
        <w:t xml:space="preserve">月 </w:t>
      </w:r>
      <w:r>
        <w:rPr>
          <w:rFonts w:hint="eastAsia" w:ascii="仿宋" w:hAnsi="仿宋" w:eastAsia="仿宋"/>
          <w:szCs w:val="21"/>
        </w:rPr>
        <w:t xml:space="preserve"> </w:t>
      </w:r>
      <w:r>
        <w:rPr>
          <w:rFonts w:ascii="仿宋" w:hAnsi="仿宋" w:eastAsia="仿宋"/>
          <w:szCs w:val="21"/>
        </w:rPr>
        <w:t>日</w:t>
      </w:r>
    </w:p>
    <w:p>
      <w:pPr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</w:t>
      </w:r>
    </w:p>
    <w:p>
      <w:pPr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</w:t>
      </w:r>
    </w:p>
    <w:p>
      <w:pPr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snapToGrid w:val="0"/>
        <w:spacing w:line="460" w:lineRule="exact"/>
        <w:ind w:firstLine="643" w:firstLineChars="200"/>
        <w:jc w:val="left"/>
        <w:rPr>
          <w:rFonts w:ascii="仿宋_GB2312"/>
          <w:b/>
          <w:sz w:val="32"/>
          <w:szCs w:val="32"/>
        </w:rPr>
      </w:pPr>
      <w:r>
        <w:rPr>
          <w:rFonts w:ascii="仿宋_GB2312"/>
          <w:b/>
          <w:sz w:val="32"/>
          <w:szCs w:val="32"/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3"/>
          <w:szCs w:val="23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WM0OWIwNjc5ZmYzNjdiYTFmN2MxOWEzYzc3ZGQifQ=="/>
  </w:docVars>
  <w:rsids>
    <w:rsidRoot w:val="19F83456"/>
    <w:rsid w:val="19F8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2023-09-04T03:14:00Z</dcterms:created>
  <dc:creator>Administrator</dc:creator>
  <cp:lastModifiedBy>Administrator</cp:lastModifiedBy>
  <dcterms:modified xsi:type="dcterms:W3CDTF">2023-09-04T03:14:42Z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CEADE0E18AAC41C8854FADFBD17462E1_11</vt:lpwstr>
  </property>
</Properties>
</file>